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E69BA" w:rsidRDefault="003E69BA" w:rsidP="003E69BA">
      <w:pPr>
        <w:jc w:val="center"/>
        <w:rPr>
          <w:rFonts w:ascii="Times New Roman" w:hAnsi="Times New Roman"/>
          <w:b/>
          <w:sz w:val="40"/>
          <w:szCs w:val="40"/>
          <w:lang w:val="en-GB"/>
        </w:rPr>
      </w:pPr>
    </w:p>
    <w:p w:rsidR="000928AE" w:rsidRDefault="000928AE" w:rsidP="003E69BA">
      <w:pPr>
        <w:jc w:val="center"/>
        <w:rPr>
          <w:rFonts w:ascii="Times New Roman" w:hAnsi="Times New Roman"/>
          <w:b/>
          <w:sz w:val="80"/>
          <w:szCs w:val="80"/>
          <w:lang w:val="en-GB"/>
        </w:rPr>
      </w:pPr>
    </w:p>
    <w:p w:rsidR="003E69BA" w:rsidRDefault="003E69BA" w:rsidP="003E69BA">
      <w:pPr>
        <w:jc w:val="center"/>
        <w:rPr>
          <w:rFonts w:ascii="Times New Roman" w:hAnsi="Times New Roman"/>
          <w:b/>
          <w:sz w:val="80"/>
          <w:szCs w:val="80"/>
          <w:lang w:val="en-GB"/>
        </w:rPr>
      </w:pPr>
      <w:r w:rsidRPr="003E69BA">
        <w:rPr>
          <w:rFonts w:ascii="Times New Roman" w:hAnsi="Times New Roman"/>
          <w:b/>
          <w:sz w:val="80"/>
          <w:szCs w:val="80"/>
          <w:lang w:val="en-GB"/>
        </w:rPr>
        <w:t>PRE-FACULTY</w:t>
      </w:r>
    </w:p>
    <w:p w:rsidR="003E69BA" w:rsidRPr="003E69BA" w:rsidRDefault="003E69BA" w:rsidP="003E69BA">
      <w:pPr>
        <w:jc w:val="center"/>
        <w:rPr>
          <w:rFonts w:ascii="Times New Roman" w:hAnsi="Times New Roman"/>
          <w:b/>
          <w:sz w:val="80"/>
          <w:szCs w:val="80"/>
          <w:lang w:val="en-GB"/>
        </w:rPr>
      </w:pPr>
      <w:r w:rsidRPr="003E69BA">
        <w:rPr>
          <w:rFonts w:ascii="Times New Roman" w:hAnsi="Times New Roman"/>
          <w:b/>
          <w:sz w:val="80"/>
          <w:szCs w:val="80"/>
          <w:lang w:val="en-GB"/>
        </w:rPr>
        <w:t xml:space="preserve">B2 </w:t>
      </w:r>
    </w:p>
    <w:p w:rsidR="004164AA" w:rsidRDefault="004164AA" w:rsidP="00185B7D">
      <w:pPr>
        <w:spacing w:after="160" w:line="259" w:lineRule="auto"/>
        <w:jc w:val="both"/>
        <w:rPr>
          <w:rFonts w:ascii="Times New Roman" w:hAnsi="Times New Roman"/>
          <w:sz w:val="24"/>
          <w:szCs w:val="24"/>
          <w:lang w:val="en-GB"/>
        </w:rPr>
      </w:pPr>
    </w:p>
    <w:p w:rsidR="003E69BA" w:rsidRDefault="000A22C2" w:rsidP="00185B7D">
      <w:pPr>
        <w:spacing w:after="160" w:line="259" w:lineRule="auto"/>
        <w:jc w:val="both"/>
        <w:rPr>
          <w:rFonts w:ascii="Times New Roman" w:hAnsi="Times New Roman"/>
          <w:sz w:val="24"/>
          <w:szCs w:val="24"/>
          <w:lang w:val="en-GB"/>
        </w:rPr>
      </w:pPr>
      <w:proofErr w:type="spellStart"/>
      <w:r>
        <w:rPr>
          <w:rFonts w:ascii="Times New Roman" w:hAnsi="Times New Roman"/>
          <w:sz w:val="24"/>
          <w:szCs w:val="24"/>
          <w:lang w:val="en-GB"/>
        </w:rPr>
        <w:t>Efser</w:t>
      </w:r>
      <w:proofErr w:type="spellEnd"/>
      <w:r>
        <w:rPr>
          <w:rFonts w:ascii="Times New Roman" w:hAnsi="Times New Roman"/>
          <w:sz w:val="24"/>
          <w:szCs w:val="24"/>
          <w:lang w:val="en-GB"/>
        </w:rPr>
        <w:t xml:space="preserve"> </w:t>
      </w:r>
      <w:proofErr w:type="spellStart"/>
      <w:r>
        <w:rPr>
          <w:rFonts w:ascii="Times New Roman" w:hAnsi="Times New Roman"/>
          <w:sz w:val="24"/>
          <w:szCs w:val="24"/>
          <w:lang w:val="en-GB"/>
        </w:rPr>
        <w:t>Civelekoğlu</w:t>
      </w:r>
      <w:proofErr w:type="spellEnd"/>
      <w:r>
        <w:rPr>
          <w:rFonts w:ascii="Times New Roman" w:hAnsi="Times New Roman"/>
          <w:sz w:val="24"/>
          <w:szCs w:val="24"/>
          <w:lang w:val="en-GB"/>
        </w:rPr>
        <w:t xml:space="preserve">-Level </w:t>
      </w:r>
      <w:r w:rsidR="00185B7D">
        <w:rPr>
          <w:rFonts w:ascii="Times New Roman" w:hAnsi="Times New Roman"/>
          <w:sz w:val="24"/>
          <w:szCs w:val="24"/>
          <w:lang w:val="en-GB"/>
        </w:rPr>
        <w:t>Assessment</w:t>
      </w:r>
      <w:r>
        <w:rPr>
          <w:rFonts w:ascii="Times New Roman" w:hAnsi="Times New Roman"/>
          <w:sz w:val="24"/>
          <w:szCs w:val="24"/>
          <w:lang w:val="en-GB"/>
        </w:rPr>
        <w:t xml:space="preserve"> Developer </w:t>
      </w:r>
    </w:p>
    <w:p w:rsidR="00185B7D" w:rsidRDefault="00185B7D" w:rsidP="00185B7D">
      <w:pPr>
        <w:spacing w:after="160" w:line="259" w:lineRule="auto"/>
        <w:jc w:val="both"/>
        <w:rPr>
          <w:rFonts w:ascii="Times New Roman" w:hAnsi="Times New Roman"/>
          <w:sz w:val="24"/>
          <w:szCs w:val="24"/>
          <w:lang w:val="en-GB"/>
        </w:rPr>
      </w:pPr>
      <w:proofErr w:type="spellStart"/>
      <w:r>
        <w:rPr>
          <w:rFonts w:ascii="Times New Roman" w:hAnsi="Times New Roman"/>
          <w:sz w:val="24"/>
          <w:szCs w:val="24"/>
          <w:lang w:val="en-GB"/>
        </w:rPr>
        <w:t>Nazan</w:t>
      </w:r>
      <w:proofErr w:type="spellEnd"/>
      <w:r>
        <w:rPr>
          <w:rFonts w:ascii="Times New Roman" w:hAnsi="Times New Roman"/>
          <w:sz w:val="24"/>
          <w:szCs w:val="24"/>
          <w:lang w:val="en-GB"/>
        </w:rPr>
        <w:t xml:space="preserve"> Aktürk- Head of Teaching Unit </w:t>
      </w:r>
    </w:p>
    <w:p w:rsidR="00185B7D" w:rsidRDefault="00185B7D" w:rsidP="00185B7D">
      <w:pPr>
        <w:spacing w:after="160" w:line="259" w:lineRule="auto"/>
        <w:jc w:val="both"/>
        <w:rPr>
          <w:rFonts w:ascii="Times New Roman" w:hAnsi="Times New Roman"/>
          <w:sz w:val="24"/>
          <w:szCs w:val="24"/>
          <w:lang w:val="en-GB"/>
        </w:rPr>
      </w:pPr>
      <w:r>
        <w:rPr>
          <w:rFonts w:ascii="Times New Roman" w:hAnsi="Times New Roman"/>
          <w:sz w:val="24"/>
          <w:szCs w:val="24"/>
          <w:lang w:val="en-GB"/>
        </w:rPr>
        <w:t>Zafer Ahmed- Head of Teaching Unit</w:t>
      </w:r>
    </w:p>
    <w:p w:rsidR="004164AA" w:rsidRDefault="004164AA" w:rsidP="00185B7D">
      <w:pPr>
        <w:spacing w:after="160" w:line="259" w:lineRule="auto"/>
        <w:jc w:val="both"/>
        <w:rPr>
          <w:rFonts w:ascii="Times New Roman" w:hAnsi="Times New Roman"/>
          <w:sz w:val="24"/>
          <w:szCs w:val="24"/>
          <w:lang w:val="en-GB"/>
        </w:rPr>
      </w:pPr>
      <w:r>
        <w:rPr>
          <w:rFonts w:ascii="Times New Roman" w:hAnsi="Times New Roman"/>
          <w:sz w:val="24"/>
          <w:szCs w:val="24"/>
          <w:lang w:val="en-GB"/>
        </w:rPr>
        <w:t>Aslı Sağ- Head of Teaching Unit</w:t>
      </w:r>
    </w:p>
    <w:p w:rsidR="004164AA" w:rsidRDefault="004164AA">
      <w:pPr>
        <w:spacing w:after="160" w:line="259" w:lineRule="auto"/>
        <w:rPr>
          <w:rFonts w:ascii="Times New Roman" w:hAnsi="Times New Roman"/>
          <w:sz w:val="24"/>
          <w:szCs w:val="24"/>
          <w:lang w:val="en-GB"/>
        </w:rPr>
      </w:pPr>
    </w:p>
    <w:p w:rsidR="000A22C2" w:rsidRDefault="000A22C2">
      <w:pPr>
        <w:spacing w:after="160" w:line="259" w:lineRule="auto"/>
        <w:rPr>
          <w:rFonts w:ascii="Times New Roman" w:hAnsi="Times New Roman"/>
          <w:sz w:val="24"/>
          <w:szCs w:val="24"/>
          <w:lang w:val="en-GB"/>
        </w:rPr>
      </w:pPr>
    </w:p>
    <w:p w:rsidR="003E69BA" w:rsidRDefault="003E69BA">
      <w:pPr>
        <w:spacing w:after="160" w:line="259" w:lineRule="auto"/>
        <w:rPr>
          <w:rFonts w:ascii="Times New Roman" w:hAnsi="Times New Roman"/>
          <w:sz w:val="24"/>
          <w:szCs w:val="24"/>
          <w:lang w:val="en-GB"/>
        </w:rPr>
      </w:pPr>
      <w:r>
        <w:rPr>
          <w:rFonts w:ascii="Times New Roman" w:hAnsi="Times New Roman"/>
          <w:sz w:val="24"/>
          <w:szCs w:val="24"/>
          <w:lang w:val="en-GB"/>
        </w:rPr>
        <w:br w:type="page"/>
      </w:r>
    </w:p>
    <w:p w:rsidR="003E69BA" w:rsidRDefault="003E69BA">
      <w:pPr>
        <w:spacing w:after="160" w:line="259" w:lineRule="auto"/>
        <w:rPr>
          <w:rFonts w:ascii="Times New Roman" w:hAnsi="Times New Roman"/>
          <w:sz w:val="24"/>
          <w:szCs w:val="24"/>
          <w:lang w:val="en-GB"/>
        </w:rPr>
      </w:pPr>
    </w:p>
    <w:p w:rsidR="001A0048" w:rsidRPr="00C9546B" w:rsidRDefault="001A0048" w:rsidP="001A0048">
      <w:pPr>
        <w:jc w:val="both"/>
        <w:rPr>
          <w:rFonts w:ascii="Times New Roman" w:hAnsi="Times New Roman"/>
          <w:sz w:val="24"/>
          <w:szCs w:val="24"/>
          <w:lang w:val="en-GB"/>
        </w:rPr>
      </w:pPr>
      <w:r w:rsidRPr="00C9546B">
        <w:rPr>
          <w:rFonts w:ascii="Times New Roman" w:hAnsi="Times New Roman"/>
          <w:noProof/>
          <w:sz w:val="24"/>
          <w:szCs w:val="24"/>
          <w:lang w:val="tr-TR" w:eastAsia="tr-TR"/>
        </w:rPr>
        <w:drawing>
          <wp:anchor distT="0" distB="0" distL="114300" distR="114300" simplePos="0" relativeHeight="251659264" behindDoc="0" locked="0" layoutInCell="1" allowOverlap="1" wp14:anchorId="79724BE8" wp14:editId="30D6F89F">
            <wp:simplePos x="0" y="0"/>
            <wp:positionH relativeFrom="margin">
              <wp:align>center</wp:align>
            </wp:positionH>
            <wp:positionV relativeFrom="paragraph">
              <wp:posOffset>-614149</wp:posOffset>
            </wp:positionV>
            <wp:extent cx="1017270" cy="1005840"/>
            <wp:effectExtent l="0" t="0" r="0" b="3810"/>
            <wp:wrapNone/>
            <wp:docPr id="1" name="Picture 1" descr="http://w3.bilkent.edu.tr/logo/ing-amble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3.bilkent.edu.tr/logo/ing-amblem.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17270" cy="10058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A0048" w:rsidRPr="00C9546B" w:rsidRDefault="001A0048" w:rsidP="001A0048">
      <w:pPr>
        <w:jc w:val="both"/>
        <w:rPr>
          <w:rFonts w:ascii="Times New Roman" w:hAnsi="Times New Roman"/>
          <w:sz w:val="24"/>
          <w:szCs w:val="24"/>
          <w:lang w:val="en-GB"/>
        </w:rPr>
      </w:pPr>
    </w:p>
    <w:p w:rsidR="001A0048" w:rsidRPr="00C9546B" w:rsidRDefault="001A0048" w:rsidP="001A0048">
      <w:pPr>
        <w:jc w:val="center"/>
        <w:rPr>
          <w:rFonts w:ascii="Times New Roman" w:hAnsi="Times New Roman"/>
          <w:b/>
          <w:sz w:val="24"/>
          <w:szCs w:val="24"/>
          <w:lang w:val="en-GB"/>
        </w:rPr>
      </w:pPr>
      <w:r w:rsidRPr="00C9546B">
        <w:rPr>
          <w:rFonts w:ascii="Times New Roman" w:hAnsi="Times New Roman"/>
          <w:b/>
          <w:sz w:val="24"/>
          <w:szCs w:val="24"/>
          <w:lang w:val="en-GB"/>
        </w:rPr>
        <w:t>BILKENT UNIVERSITY ENGLISH LANGUAGE PREPARATORY PROGRAM</w:t>
      </w:r>
    </w:p>
    <w:p w:rsidR="001A0048" w:rsidRPr="00C9546B" w:rsidRDefault="001A0048" w:rsidP="001A0048">
      <w:pPr>
        <w:jc w:val="center"/>
        <w:rPr>
          <w:rFonts w:ascii="Times New Roman" w:hAnsi="Times New Roman"/>
          <w:b/>
          <w:sz w:val="24"/>
          <w:szCs w:val="24"/>
          <w:lang w:val="en-GB"/>
        </w:rPr>
      </w:pPr>
      <w:r w:rsidRPr="00C9546B">
        <w:rPr>
          <w:rFonts w:ascii="Times New Roman" w:hAnsi="Times New Roman"/>
          <w:b/>
          <w:sz w:val="24"/>
          <w:szCs w:val="24"/>
          <w:lang w:val="en-GB"/>
        </w:rPr>
        <w:t>MATERIALS DESCRIPTION FORM</w:t>
      </w:r>
    </w:p>
    <w:tbl>
      <w:tblPr>
        <w:tblW w:w="10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7108"/>
      </w:tblGrid>
      <w:tr w:rsidR="001A0048" w:rsidRPr="00C9546B" w:rsidTr="00EA3AC7">
        <w:trPr>
          <w:trHeight w:val="515"/>
          <w:jc w:val="center"/>
        </w:trPr>
        <w:tc>
          <w:tcPr>
            <w:tcW w:w="10222" w:type="dxa"/>
            <w:gridSpan w:val="2"/>
            <w:tcBorders>
              <w:top w:val="single" w:sz="4" w:space="0" w:color="auto"/>
              <w:left w:val="single" w:sz="4" w:space="0" w:color="auto"/>
              <w:bottom w:val="single" w:sz="4" w:space="0" w:color="auto"/>
              <w:right w:val="single" w:sz="4" w:space="0" w:color="auto"/>
            </w:tcBorders>
          </w:tcPr>
          <w:p w:rsidR="001A0048" w:rsidRPr="00C9546B" w:rsidRDefault="001A0048" w:rsidP="00EA3AC7">
            <w:pPr>
              <w:jc w:val="both"/>
              <w:rPr>
                <w:rFonts w:ascii="Times New Roman" w:hAnsi="Times New Roman"/>
                <w:b/>
                <w:sz w:val="24"/>
                <w:szCs w:val="24"/>
                <w:lang w:val="en-GB"/>
              </w:rPr>
            </w:pPr>
            <w:r w:rsidRPr="00C9546B">
              <w:rPr>
                <w:rFonts w:ascii="Times New Roman" w:hAnsi="Times New Roman"/>
                <w:b/>
                <w:sz w:val="24"/>
                <w:szCs w:val="24"/>
                <w:lang w:val="en-GB"/>
              </w:rPr>
              <w:t>LEVEL:    Pre-</w:t>
            </w:r>
            <w:r w:rsidR="00474980">
              <w:rPr>
                <w:rFonts w:ascii="Times New Roman" w:hAnsi="Times New Roman"/>
                <w:b/>
                <w:sz w:val="24"/>
                <w:szCs w:val="24"/>
                <w:lang w:val="en-GB"/>
              </w:rPr>
              <w:t>F</w:t>
            </w:r>
            <w:r w:rsidRPr="00C9546B">
              <w:rPr>
                <w:rFonts w:ascii="Times New Roman" w:hAnsi="Times New Roman"/>
                <w:b/>
                <w:sz w:val="24"/>
                <w:szCs w:val="24"/>
                <w:lang w:val="en-GB"/>
              </w:rPr>
              <w:t>aculty</w:t>
            </w:r>
          </w:p>
        </w:tc>
      </w:tr>
      <w:tr w:rsidR="001A0048" w:rsidRPr="00C9546B" w:rsidTr="001A0048">
        <w:trPr>
          <w:trHeight w:val="1034"/>
          <w:jc w:val="center"/>
        </w:trPr>
        <w:tc>
          <w:tcPr>
            <w:tcW w:w="3114" w:type="dxa"/>
            <w:tcBorders>
              <w:top w:val="single" w:sz="4" w:space="0" w:color="auto"/>
              <w:left w:val="single" w:sz="4" w:space="0" w:color="auto"/>
              <w:bottom w:val="single" w:sz="4" w:space="0" w:color="auto"/>
              <w:right w:val="single" w:sz="4" w:space="0" w:color="auto"/>
            </w:tcBorders>
          </w:tcPr>
          <w:p w:rsidR="001A0048" w:rsidRPr="00C9546B" w:rsidRDefault="001A0048" w:rsidP="00EA3AC7">
            <w:pPr>
              <w:jc w:val="both"/>
              <w:rPr>
                <w:rFonts w:ascii="Times New Roman" w:hAnsi="Times New Roman"/>
                <w:b/>
                <w:sz w:val="24"/>
                <w:szCs w:val="24"/>
                <w:lang w:val="en-GB"/>
              </w:rPr>
            </w:pPr>
          </w:p>
          <w:p w:rsidR="001A0048" w:rsidRPr="00C9546B" w:rsidRDefault="001A0048" w:rsidP="00EA3AC7">
            <w:pPr>
              <w:jc w:val="both"/>
              <w:rPr>
                <w:rFonts w:ascii="Times New Roman" w:hAnsi="Times New Roman"/>
                <w:b/>
                <w:sz w:val="24"/>
                <w:szCs w:val="24"/>
                <w:lang w:val="en-GB"/>
              </w:rPr>
            </w:pPr>
            <w:r w:rsidRPr="00C9546B">
              <w:rPr>
                <w:rFonts w:ascii="Times New Roman" w:hAnsi="Times New Roman"/>
                <w:b/>
                <w:sz w:val="24"/>
                <w:szCs w:val="24"/>
                <w:lang w:val="en-GB"/>
              </w:rPr>
              <w:t>THEME:   New Trends in Education</w:t>
            </w:r>
          </w:p>
          <w:p w:rsidR="001A0048" w:rsidRPr="00C9546B" w:rsidRDefault="001A0048" w:rsidP="00EA3AC7">
            <w:pPr>
              <w:jc w:val="both"/>
              <w:rPr>
                <w:rFonts w:ascii="Times New Roman" w:hAnsi="Times New Roman"/>
                <w:b/>
                <w:sz w:val="24"/>
                <w:szCs w:val="24"/>
                <w:lang w:val="en-GB"/>
              </w:rPr>
            </w:pPr>
          </w:p>
        </w:tc>
        <w:tc>
          <w:tcPr>
            <w:tcW w:w="7108" w:type="dxa"/>
            <w:tcBorders>
              <w:top w:val="single" w:sz="4" w:space="0" w:color="auto"/>
              <w:left w:val="single" w:sz="4" w:space="0" w:color="auto"/>
              <w:bottom w:val="single" w:sz="4" w:space="0" w:color="auto"/>
              <w:right w:val="single" w:sz="4" w:space="0" w:color="auto"/>
            </w:tcBorders>
          </w:tcPr>
          <w:p w:rsidR="001A0048" w:rsidRPr="00C9546B" w:rsidRDefault="001A0048" w:rsidP="00EA3AC7">
            <w:pPr>
              <w:jc w:val="both"/>
              <w:rPr>
                <w:rFonts w:ascii="Times New Roman" w:hAnsi="Times New Roman"/>
                <w:b/>
                <w:sz w:val="24"/>
                <w:szCs w:val="24"/>
                <w:lang w:val="en-GB"/>
              </w:rPr>
            </w:pPr>
          </w:p>
          <w:p w:rsidR="001A0048" w:rsidRPr="00C9546B" w:rsidRDefault="001A0048" w:rsidP="00EA3AC7">
            <w:pPr>
              <w:jc w:val="both"/>
              <w:rPr>
                <w:rFonts w:ascii="Times New Roman" w:hAnsi="Times New Roman"/>
                <w:b/>
                <w:sz w:val="24"/>
                <w:szCs w:val="24"/>
                <w:lang w:val="en-GB"/>
              </w:rPr>
            </w:pPr>
            <w:r w:rsidRPr="00C9546B">
              <w:rPr>
                <w:rFonts w:ascii="Times New Roman" w:hAnsi="Times New Roman"/>
                <w:b/>
                <w:sz w:val="24"/>
                <w:szCs w:val="24"/>
                <w:lang w:val="en-GB"/>
              </w:rPr>
              <w:t xml:space="preserve">TITLE OF THE MATERIAL: </w:t>
            </w:r>
          </w:p>
          <w:p w:rsidR="001A0048" w:rsidRPr="00C9546B" w:rsidRDefault="001A0048" w:rsidP="00EA3AC7">
            <w:pPr>
              <w:jc w:val="both"/>
              <w:rPr>
                <w:rFonts w:ascii="Times New Roman" w:hAnsi="Times New Roman"/>
                <w:b/>
                <w:sz w:val="24"/>
                <w:szCs w:val="24"/>
                <w:lang w:val="en-GB"/>
              </w:rPr>
            </w:pPr>
            <w:r w:rsidRPr="00F75104">
              <w:rPr>
                <w:rFonts w:ascii="Times New Roman" w:hAnsi="Times New Roman" w:cs="Times New Roman"/>
                <w:sz w:val="24"/>
                <w:szCs w:val="24"/>
              </w:rPr>
              <w:t>INSIGHTS INTO EDUCATIONAL TRENDS AROUND THE GLOBE</w:t>
            </w:r>
          </w:p>
        </w:tc>
      </w:tr>
      <w:tr w:rsidR="001A0048" w:rsidRPr="00C9546B" w:rsidTr="001A0048">
        <w:trPr>
          <w:trHeight w:val="2458"/>
          <w:jc w:val="center"/>
        </w:trPr>
        <w:tc>
          <w:tcPr>
            <w:tcW w:w="3114" w:type="dxa"/>
            <w:tcBorders>
              <w:top w:val="single" w:sz="4" w:space="0" w:color="auto"/>
              <w:left w:val="single" w:sz="4" w:space="0" w:color="auto"/>
              <w:bottom w:val="single" w:sz="4" w:space="0" w:color="auto"/>
              <w:right w:val="single" w:sz="4" w:space="0" w:color="auto"/>
            </w:tcBorders>
          </w:tcPr>
          <w:p w:rsidR="001A0048" w:rsidRPr="00C9546B" w:rsidRDefault="001A0048" w:rsidP="00EA3AC7">
            <w:pPr>
              <w:jc w:val="both"/>
              <w:rPr>
                <w:rFonts w:ascii="Times New Roman" w:hAnsi="Times New Roman"/>
                <w:b/>
                <w:sz w:val="24"/>
                <w:szCs w:val="24"/>
                <w:lang w:val="en-GB"/>
              </w:rPr>
            </w:pPr>
            <w:r w:rsidRPr="00C9546B">
              <w:rPr>
                <w:rFonts w:ascii="Times New Roman" w:hAnsi="Times New Roman"/>
                <w:b/>
                <w:sz w:val="24"/>
                <w:szCs w:val="24"/>
                <w:lang w:val="en-GB"/>
              </w:rPr>
              <w:t>SKILL: Reading</w:t>
            </w:r>
          </w:p>
        </w:tc>
        <w:tc>
          <w:tcPr>
            <w:tcW w:w="7108" w:type="dxa"/>
            <w:tcBorders>
              <w:top w:val="single" w:sz="4" w:space="0" w:color="auto"/>
              <w:left w:val="single" w:sz="4" w:space="0" w:color="auto"/>
              <w:bottom w:val="single" w:sz="4" w:space="0" w:color="auto"/>
              <w:right w:val="single" w:sz="4" w:space="0" w:color="auto"/>
            </w:tcBorders>
          </w:tcPr>
          <w:p w:rsidR="001A0048" w:rsidRPr="003827AF" w:rsidRDefault="001A0048" w:rsidP="00EA3AC7">
            <w:pPr>
              <w:spacing w:line="240" w:lineRule="auto"/>
              <w:jc w:val="both"/>
              <w:rPr>
                <w:rFonts w:ascii="Times New Roman" w:hAnsi="Times New Roman" w:cs="Times New Roman"/>
                <w:b/>
                <w:sz w:val="20"/>
                <w:szCs w:val="20"/>
                <w:lang w:val="en-GB"/>
              </w:rPr>
            </w:pPr>
            <w:r w:rsidRPr="003827AF">
              <w:rPr>
                <w:rFonts w:ascii="Times New Roman" w:hAnsi="Times New Roman" w:cs="Times New Roman"/>
                <w:b/>
                <w:sz w:val="20"/>
                <w:szCs w:val="20"/>
                <w:lang w:val="en-GB"/>
              </w:rPr>
              <w:t xml:space="preserve">OBJECTIVE(S) </w:t>
            </w:r>
          </w:p>
          <w:p w:rsidR="001A0048" w:rsidRPr="003827AF" w:rsidRDefault="001A0048" w:rsidP="00EA3AC7">
            <w:pPr>
              <w:spacing w:line="240" w:lineRule="auto"/>
              <w:jc w:val="both"/>
              <w:rPr>
                <w:rFonts w:ascii="Times New Roman" w:hAnsi="Times New Roman" w:cs="Times New Roman"/>
                <w:b/>
                <w:iCs/>
                <w:sz w:val="20"/>
                <w:szCs w:val="20"/>
                <w:lang w:val="en-GB"/>
              </w:rPr>
            </w:pPr>
            <w:r w:rsidRPr="003827AF">
              <w:rPr>
                <w:rFonts w:ascii="Times New Roman" w:hAnsi="Times New Roman" w:cs="Times New Roman"/>
                <w:b/>
                <w:sz w:val="20"/>
                <w:szCs w:val="20"/>
              </w:rPr>
              <w:t xml:space="preserve">Reading </w:t>
            </w:r>
          </w:p>
          <w:p w:rsidR="001A0048" w:rsidRPr="003827AF" w:rsidRDefault="001A0048" w:rsidP="00EA3AC7">
            <w:pPr>
              <w:spacing w:line="240" w:lineRule="auto"/>
              <w:jc w:val="both"/>
              <w:rPr>
                <w:rFonts w:ascii="Times New Roman" w:hAnsi="Times New Roman" w:cs="Times New Roman"/>
                <w:sz w:val="20"/>
                <w:szCs w:val="20"/>
              </w:rPr>
            </w:pPr>
            <w:r w:rsidRPr="003827AF">
              <w:rPr>
                <w:rFonts w:ascii="Times New Roman" w:hAnsi="Times New Roman" w:cs="Times New Roman"/>
                <w:sz w:val="20"/>
                <w:szCs w:val="20"/>
              </w:rPr>
              <w:t>1. Identify the relationships between general and specific ideas in a reading text by</w:t>
            </w:r>
          </w:p>
          <w:p w:rsidR="001A0048" w:rsidRPr="003827AF" w:rsidRDefault="001A0048" w:rsidP="00EA3AC7">
            <w:pPr>
              <w:pStyle w:val="ListParagraph"/>
              <w:spacing w:after="0" w:line="240" w:lineRule="auto"/>
              <w:ind w:left="0"/>
              <w:jc w:val="both"/>
              <w:rPr>
                <w:rFonts w:ascii="Times New Roman" w:hAnsi="Times New Roman" w:cs="Times New Roman"/>
                <w:iCs/>
                <w:sz w:val="20"/>
                <w:szCs w:val="20"/>
                <w:lang w:val="en-GB"/>
              </w:rPr>
            </w:pPr>
            <w:r w:rsidRPr="003827AF">
              <w:rPr>
                <w:rFonts w:ascii="Times New Roman" w:hAnsi="Times New Roman" w:cs="Times New Roman"/>
                <w:iCs/>
                <w:sz w:val="20"/>
                <w:szCs w:val="20"/>
                <w:lang w:val="en-GB"/>
              </w:rPr>
              <w:t>1.1 identifying the relationships between general and specific ideas in a reading selection</w:t>
            </w:r>
          </w:p>
          <w:p w:rsidR="001A0048" w:rsidRPr="003827AF" w:rsidRDefault="001A0048" w:rsidP="00EA3AC7">
            <w:pPr>
              <w:pStyle w:val="ListParagraph"/>
              <w:spacing w:after="0" w:line="240" w:lineRule="auto"/>
              <w:ind w:left="0"/>
              <w:jc w:val="both"/>
              <w:rPr>
                <w:rFonts w:ascii="Times New Roman" w:hAnsi="Times New Roman" w:cs="Times New Roman"/>
                <w:iCs/>
                <w:sz w:val="20"/>
                <w:szCs w:val="20"/>
                <w:lang w:val="en-GB"/>
              </w:rPr>
            </w:pPr>
            <w:r w:rsidRPr="003827AF">
              <w:rPr>
                <w:rFonts w:ascii="Times New Roman" w:hAnsi="Times New Roman" w:cs="Times New Roman"/>
                <w:iCs/>
                <w:sz w:val="20"/>
                <w:szCs w:val="20"/>
                <w:lang w:val="en-GB"/>
              </w:rPr>
              <w:t xml:space="preserve">1.2. reading text carefully in order to create concept of text-maps </w:t>
            </w:r>
          </w:p>
          <w:p w:rsidR="001A0048" w:rsidRPr="003827AF" w:rsidRDefault="001A0048" w:rsidP="00EA3AC7">
            <w:pPr>
              <w:pStyle w:val="ListParagraph"/>
              <w:spacing w:after="0" w:line="240" w:lineRule="auto"/>
              <w:ind w:left="0"/>
              <w:jc w:val="both"/>
              <w:rPr>
                <w:rFonts w:ascii="Times New Roman" w:hAnsi="Times New Roman" w:cs="Times New Roman"/>
                <w:iCs/>
                <w:sz w:val="20"/>
                <w:szCs w:val="20"/>
                <w:lang w:val="en-GB"/>
              </w:rPr>
            </w:pPr>
            <w:r w:rsidRPr="003827AF">
              <w:rPr>
                <w:rFonts w:ascii="Times New Roman" w:hAnsi="Times New Roman" w:cs="Times New Roman"/>
                <w:iCs/>
                <w:sz w:val="20"/>
                <w:szCs w:val="20"/>
                <w:lang w:val="en-GB"/>
              </w:rPr>
              <w:t xml:space="preserve">1.3. reading the text to take notes of key information and supporting details and examples </w:t>
            </w:r>
          </w:p>
          <w:p w:rsidR="001A0048" w:rsidRPr="003827AF" w:rsidRDefault="001A0048" w:rsidP="00EA3AC7">
            <w:pPr>
              <w:pStyle w:val="ListParagraph"/>
              <w:spacing w:after="0" w:line="240" w:lineRule="auto"/>
              <w:ind w:left="0"/>
              <w:jc w:val="both"/>
              <w:rPr>
                <w:rFonts w:ascii="Times New Roman" w:hAnsi="Times New Roman" w:cs="Times New Roman"/>
                <w:iCs/>
                <w:sz w:val="20"/>
                <w:szCs w:val="20"/>
                <w:lang w:val="en-GB"/>
              </w:rPr>
            </w:pPr>
            <w:r w:rsidRPr="003827AF">
              <w:rPr>
                <w:rFonts w:ascii="Times New Roman" w:hAnsi="Times New Roman" w:cs="Times New Roman"/>
                <w:iCs/>
                <w:sz w:val="20"/>
                <w:szCs w:val="20"/>
                <w:lang w:val="en-GB"/>
              </w:rPr>
              <w:t xml:space="preserve">Writing </w:t>
            </w:r>
          </w:p>
          <w:p w:rsidR="001A0048" w:rsidRPr="003827AF" w:rsidRDefault="001A0048" w:rsidP="00EA3AC7">
            <w:pPr>
              <w:spacing w:after="0" w:line="240" w:lineRule="auto"/>
              <w:jc w:val="both"/>
              <w:rPr>
                <w:rFonts w:ascii="Times New Roman" w:hAnsi="Times New Roman" w:cs="Times New Roman"/>
                <w:b/>
                <w:sz w:val="20"/>
                <w:szCs w:val="20"/>
              </w:rPr>
            </w:pPr>
            <w:r w:rsidRPr="003827AF">
              <w:rPr>
                <w:rFonts w:ascii="Times New Roman" w:hAnsi="Times New Roman" w:cs="Times New Roman"/>
                <w:b/>
                <w:sz w:val="20"/>
                <w:szCs w:val="20"/>
              </w:rPr>
              <w:t xml:space="preserve">Listening </w:t>
            </w:r>
          </w:p>
          <w:p w:rsidR="001A0048" w:rsidRPr="003827AF" w:rsidRDefault="001A0048" w:rsidP="00EA3AC7">
            <w:pPr>
              <w:spacing w:after="0" w:line="240" w:lineRule="auto"/>
              <w:jc w:val="both"/>
              <w:rPr>
                <w:rFonts w:ascii="Times New Roman" w:hAnsi="Times New Roman" w:cs="Times New Roman"/>
                <w:sz w:val="20"/>
                <w:szCs w:val="20"/>
              </w:rPr>
            </w:pPr>
            <w:r w:rsidRPr="003827AF">
              <w:rPr>
                <w:rFonts w:ascii="Times New Roman" w:hAnsi="Times New Roman" w:cs="Times New Roman"/>
                <w:sz w:val="20"/>
                <w:szCs w:val="20"/>
              </w:rPr>
              <w:t>2. Identify specific information by</w:t>
            </w:r>
          </w:p>
          <w:p w:rsidR="001A0048" w:rsidRPr="003827AF" w:rsidRDefault="001A0048" w:rsidP="00EA3AC7">
            <w:pPr>
              <w:spacing w:after="0" w:line="240" w:lineRule="auto"/>
              <w:jc w:val="both"/>
              <w:rPr>
                <w:rFonts w:ascii="Times New Roman" w:hAnsi="Times New Roman" w:cs="Times New Roman"/>
                <w:sz w:val="20"/>
                <w:szCs w:val="20"/>
              </w:rPr>
            </w:pPr>
            <w:r w:rsidRPr="003827AF">
              <w:rPr>
                <w:rFonts w:ascii="Times New Roman" w:hAnsi="Times New Roman" w:cs="Times New Roman"/>
                <w:sz w:val="20"/>
                <w:szCs w:val="20"/>
              </w:rPr>
              <w:t>2.1 Extracting relevant points and take notes as necessary</w:t>
            </w:r>
          </w:p>
          <w:p w:rsidR="001A0048" w:rsidRPr="003827AF" w:rsidRDefault="001A0048" w:rsidP="00EA3AC7">
            <w:pPr>
              <w:spacing w:after="0" w:line="240" w:lineRule="auto"/>
              <w:jc w:val="both"/>
              <w:rPr>
                <w:rFonts w:ascii="Times New Roman" w:hAnsi="Times New Roman" w:cs="Times New Roman"/>
                <w:b/>
                <w:sz w:val="20"/>
                <w:szCs w:val="20"/>
                <w:lang w:val="en-GB"/>
              </w:rPr>
            </w:pPr>
            <w:r w:rsidRPr="003827AF">
              <w:rPr>
                <w:rFonts w:ascii="Times New Roman" w:hAnsi="Times New Roman" w:cs="Times New Roman"/>
                <w:b/>
                <w:sz w:val="20"/>
                <w:szCs w:val="20"/>
                <w:lang w:val="en-GB"/>
              </w:rPr>
              <w:t>Speaking</w:t>
            </w:r>
          </w:p>
          <w:p w:rsidR="001A0048" w:rsidRPr="003827AF" w:rsidRDefault="001A0048" w:rsidP="00EA3AC7">
            <w:pPr>
              <w:spacing w:after="0" w:line="240" w:lineRule="auto"/>
              <w:jc w:val="both"/>
              <w:rPr>
                <w:rFonts w:ascii="Times New Roman" w:hAnsi="Times New Roman" w:cs="Times New Roman"/>
                <w:sz w:val="20"/>
                <w:szCs w:val="20"/>
              </w:rPr>
            </w:pPr>
            <w:r w:rsidRPr="003827AF">
              <w:rPr>
                <w:rFonts w:ascii="Times New Roman" w:hAnsi="Times New Roman" w:cs="Times New Roman"/>
                <w:sz w:val="20"/>
                <w:szCs w:val="20"/>
              </w:rPr>
              <w:t>3. Give oral presentation on researched topics by</w:t>
            </w:r>
          </w:p>
          <w:p w:rsidR="001A0048" w:rsidRPr="003827AF" w:rsidRDefault="001A0048" w:rsidP="00EA3AC7">
            <w:pPr>
              <w:spacing w:after="0" w:line="240" w:lineRule="auto"/>
              <w:jc w:val="both"/>
              <w:rPr>
                <w:rFonts w:ascii="Times New Roman" w:hAnsi="Times New Roman" w:cs="Times New Roman"/>
                <w:sz w:val="20"/>
                <w:szCs w:val="20"/>
              </w:rPr>
            </w:pPr>
            <w:r w:rsidRPr="003827AF">
              <w:rPr>
                <w:rFonts w:ascii="Times New Roman" w:hAnsi="Times New Roman" w:cs="Times New Roman"/>
                <w:sz w:val="20"/>
                <w:szCs w:val="20"/>
              </w:rPr>
              <w:t>3.3. Providing accurate descriptions, explanations or accounts</w:t>
            </w:r>
          </w:p>
          <w:p w:rsidR="001A0048" w:rsidRPr="003827AF" w:rsidRDefault="001A0048" w:rsidP="00EA3AC7">
            <w:pPr>
              <w:pStyle w:val="ListParagraph"/>
              <w:spacing w:after="0" w:line="240" w:lineRule="auto"/>
              <w:ind w:left="0"/>
              <w:jc w:val="both"/>
              <w:rPr>
                <w:rFonts w:ascii="Times New Roman" w:hAnsi="Times New Roman" w:cs="Times New Roman"/>
                <w:b/>
                <w:iCs/>
                <w:sz w:val="20"/>
                <w:szCs w:val="20"/>
                <w:lang w:val="en-GB"/>
              </w:rPr>
            </w:pPr>
            <w:r w:rsidRPr="003827AF">
              <w:rPr>
                <w:rFonts w:ascii="Times New Roman" w:hAnsi="Times New Roman" w:cs="Times New Roman"/>
                <w:b/>
                <w:iCs/>
                <w:sz w:val="20"/>
                <w:szCs w:val="20"/>
                <w:lang w:val="en-GB"/>
              </w:rPr>
              <w:t xml:space="preserve">Writing </w:t>
            </w:r>
          </w:p>
          <w:p w:rsidR="001A0048" w:rsidRPr="001A0048" w:rsidRDefault="001A0048" w:rsidP="001A0048">
            <w:pPr>
              <w:pStyle w:val="ListParagraph"/>
              <w:spacing w:after="0" w:line="240" w:lineRule="auto"/>
              <w:ind w:left="0"/>
              <w:jc w:val="both"/>
              <w:rPr>
                <w:rFonts w:ascii="Times New Roman" w:hAnsi="Times New Roman" w:cs="Times New Roman"/>
                <w:iCs/>
                <w:sz w:val="20"/>
                <w:szCs w:val="20"/>
                <w:lang w:val="en-GB"/>
              </w:rPr>
            </w:pPr>
            <w:r w:rsidRPr="003827AF">
              <w:rPr>
                <w:rFonts w:ascii="Times New Roman" w:hAnsi="Times New Roman" w:cs="Times New Roman"/>
                <w:sz w:val="20"/>
                <w:szCs w:val="20"/>
              </w:rPr>
              <w:t>3. Develop own writing style applying awareness of different genres e.g. journalistic, literary and their purposes</w:t>
            </w:r>
          </w:p>
        </w:tc>
      </w:tr>
      <w:tr w:rsidR="001A0048" w:rsidRPr="00C9546B" w:rsidTr="00EA3AC7">
        <w:trPr>
          <w:trHeight w:val="885"/>
          <w:jc w:val="center"/>
        </w:trPr>
        <w:tc>
          <w:tcPr>
            <w:tcW w:w="10222" w:type="dxa"/>
            <w:gridSpan w:val="2"/>
            <w:tcBorders>
              <w:top w:val="single" w:sz="4" w:space="0" w:color="auto"/>
              <w:left w:val="single" w:sz="4" w:space="0" w:color="auto"/>
              <w:bottom w:val="single" w:sz="4" w:space="0" w:color="auto"/>
              <w:right w:val="single" w:sz="4" w:space="0" w:color="auto"/>
            </w:tcBorders>
            <w:hideMark/>
          </w:tcPr>
          <w:p w:rsidR="001A0048" w:rsidRPr="00C9546B" w:rsidRDefault="001A0048" w:rsidP="00EA3AC7">
            <w:pPr>
              <w:jc w:val="both"/>
              <w:rPr>
                <w:rFonts w:ascii="Times New Roman" w:hAnsi="Times New Roman"/>
                <w:b/>
                <w:sz w:val="24"/>
                <w:szCs w:val="24"/>
                <w:lang w:val="en-GB"/>
              </w:rPr>
            </w:pPr>
            <w:r w:rsidRPr="00C9546B">
              <w:rPr>
                <w:rFonts w:ascii="Times New Roman" w:hAnsi="Times New Roman"/>
                <w:b/>
                <w:sz w:val="24"/>
                <w:szCs w:val="24"/>
                <w:lang w:val="en-GB"/>
              </w:rPr>
              <w:t xml:space="preserve">SOURCE(S): </w:t>
            </w:r>
          </w:p>
          <w:p w:rsidR="001A0048" w:rsidRPr="00C9546B" w:rsidRDefault="009A1629" w:rsidP="00EA3AC7">
            <w:pPr>
              <w:spacing w:after="0"/>
              <w:jc w:val="both"/>
              <w:rPr>
                <w:rFonts w:ascii="Times New Roman" w:hAnsi="Times New Roman"/>
                <w:sz w:val="24"/>
                <w:szCs w:val="24"/>
              </w:rPr>
            </w:pPr>
            <w:hyperlink r:id="rId8" w:history="1">
              <w:r w:rsidR="001A0048" w:rsidRPr="00C9546B">
                <w:rPr>
                  <w:rStyle w:val="Hyperlink"/>
                  <w:rFonts w:ascii="Times New Roman" w:hAnsi="Times New Roman"/>
                  <w:sz w:val="24"/>
                  <w:szCs w:val="24"/>
                </w:rPr>
                <w:t>https://borgenproject.org/8-facts-about-education-in-sweden/</w:t>
              </w:r>
            </w:hyperlink>
          </w:p>
          <w:p w:rsidR="001A0048" w:rsidRPr="00C9546B" w:rsidRDefault="009A1629" w:rsidP="00EA3AC7">
            <w:pPr>
              <w:spacing w:after="0"/>
              <w:jc w:val="both"/>
              <w:rPr>
                <w:rFonts w:ascii="Times New Roman" w:hAnsi="Times New Roman"/>
                <w:sz w:val="24"/>
                <w:szCs w:val="24"/>
              </w:rPr>
            </w:pPr>
            <w:hyperlink r:id="rId9" w:history="1">
              <w:r w:rsidR="001A0048" w:rsidRPr="00C9546B">
                <w:rPr>
                  <w:rStyle w:val="Hyperlink"/>
                  <w:rFonts w:ascii="Times New Roman" w:hAnsi="Times New Roman"/>
                  <w:sz w:val="24"/>
                  <w:szCs w:val="24"/>
                </w:rPr>
                <w:t>https://blog.vitanavis.com/education-systems-around-the-globe/</w:t>
              </w:r>
            </w:hyperlink>
            <w:r w:rsidR="001A0048" w:rsidRPr="00C9546B">
              <w:rPr>
                <w:rFonts w:ascii="Times New Roman" w:hAnsi="Times New Roman"/>
                <w:sz w:val="24"/>
                <w:szCs w:val="24"/>
              </w:rPr>
              <w:t xml:space="preserve">  </w:t>
            </w:r>
          </w:p>
          <w:p w:rsidR="001A0048" w:rsidRDefault="009A1629" w:rsidP="00EA3AC7">
            <w:pPr>
              <w:spacing w:after="0"/>
              <w:jc w:val="both"/>
              <w:rPr>
                <w:rFonts w:ascii="Times New Roman" w:hAnsi="Times New Roman"/>
                <w:sz w:val="24"/>
                <w:szCs w:val="24"/>
              </w:rPr>
            </w:pPr>
            <w:hyperlink r:id="rId10" w:history="1">
              <w:r w:rsidR="001A0048" w:rsidRPr="00C9546B">
                <w:rPr>
                  <w:rStyle w:val="Hyperlink"/>
                  <w:rFonts w:ascii="Times New Roman" w:hAnsi="Times New Roman"/>
                  <w:sz w:val="24"/>
                  <w:szCs w:val="24"/>
                </w:rPr>
                <w:t>https://www.japaneducation.info/higher-education</w:t>
              </w:r>
            </w:hyperlink>
            <w:r w:rsidR="001A0048" w:rsidRPr="00C9546B">
              <w:rPr>
                <w:rFonts w:ascii="Times New Roman" w:hAnsi="Times New Roman"/>
                <w:sz w:val="24"/>
                <w:szCs w:val="24"/>
              </w:rPr>
              <w:t xml:space="preserve"> </w:t>
            </w:r>
          </w:p>
          <w:p w:rsidR="001A0048" w:rsidRDefault="009A1629" w:rsidP="00EA3AC7">
            <w:pPr>
              <w:spacing w:after="0"/>
              <w:jc w:val="both"/>
            </w:pPr>
            <w:hyperlink r:id="rId11" w:history="1">
              <w:r w:rsidR="001A0048" w:rsidRPr="00903F95">
                <w:rPr>
                  <w:rStyle w:val="Hyperlink"/>
                </w:rPr>
                <w:t>https://www.futurelearn.com/info/futurelearn-international/canada-public-education-by-province</w:t>
              </w:r>
            </w:hyperlink>
          </w:p>
          <w:p w:rsidR="001A0048" w:rsidRPr="00925207" w:rsidRDefault="009A1629" w:rsidP="00EA3AC7">
            <w:pPr>
              <w:spacing w:after="0"/>
              <w:jc w:val="both"/>
              <w:rPr>
                <w:bdr w:val="none" w:sz="0" w:space="0" w:color="auto" w:frame="1"/>
              </w:rPr>
            </w:pPr>
            <w:hyperlink r:id="rId12" w:history="1">
              <w:r w:rsidR="001A0048" w:rsidRPr="00903F95">
                <w:rPr>
                  <w:rStyle w:val="Hyperlink"/>
                  <w:bdr w:val="none" w:sz="0" w:space="0" w:color="auto" w:frame="1"/>
                </w:rPr>
                <w:t>https://ncee.org/country/singapore</w:t>
              </w:r>
            </w:hyperlink>
          </w:p>
        </w:tc>
      </w:tr>
      <w:tr w:rsidR="001A0048" w:rsidRPr="00C9546B" w:rsidTr="00EA3AC7">
        <w:trPr>
          <w:trHeight w:val="1041"/>
          <w:jc w:val="center"/>
        </w:trPr>
        <w:tc>
          <w:tcPr>
            <w:tcW w:w="10222" w:type="dxa"/>
            <w:gridSpan w:val="2"/>
            <w:tcBorders>
              <w:top w:val="single" w:sz="4" w:space="0" w:color="auto"/>
              <w:left w:val="single" w:sz="4" w:space="0" w:color="auto"/>
              <w:bottom w:val="single" w:sz="4" w:space="0" w:color="auto"/>
              <w:right w:val="single" w:sz="4" w:space="0" w:color="auto"/>
            </w:tcBorders>
            <w:hideMark/>
          </w:tcPr>
          <w:p w:rsidR="001A0048" w:rsidRPr="00C9546B" w:rsidRDefault="001A0048" w:rsidP="00EA3AC7">
            <w:pPr>
              <w:jc w:val="both"/>
              <w:rPr>
                <w:rFonts w:ascii="Times New Roman" w:hAnsi="Times New Roman"/>
                <w:b/>
                <w:sz w:val="24"/>
                <w:szCs w:val="24"/>
                <w:lang w:val="en-GB"/>
              </w:rPr>
            </w:pPr>
          </w:p>
        </w:tc>
      </w:tr>
    </w:tbl>
    <w:p w:rsidR="001A0048" w:rsidRPr="00C9546B" w:rsidRDefault="001A0048" w:rsidP="001A0048">
      <w:pPr>
        <w:spacing w:line="240" w:lineRule="auto"/>
        <w:jc w:val="both"/>
        <w:rPr>
          <w:rFonts w:ascii="Times New Roman" w:hAnsi="Times New Roman" w:cs="Times New Roman"/>
          <w:sz w:val="24"/>
          <w:szCs w:val="24"/>
          <w:shd w:val="clear" w:color="auto" w:fill="FFFFFF"/>
        </w:rPr>
      </w:pPr>
    </w:p>
    <w:p w:rsidR="001A0048" w:rsidRPr="00C9546B" w:rsidRDefault="001A0048" w:rsidP="001A0048">
      <w:pPr>
        <w:spacing w:after="0"/>
        <w:jc w:val="both"/>
        <w:rPr>
          <w:rFonts w:ascii="Times New Roman" w:hAnsi="Times New Roman"/>
          <w:b/>
          <w:sz w:val="24"/>
          <w:szCs w:val="24"/>
          <w:lang w:val="en-GB"/>
        </w:rPr>
      </w:pPr>
      <w:r w:rsidRPr="00C9546B">
        <w:rPr>
          <w:rFonts w:ascii="Times New Roman" w:hAnsi="Times New Roman"/>
          <w:b/>
          <w:sz w:val="24"/>
          <w:szCs w:val="24"/>
          <w:lang w:val="en-GB"/>
        </w:rPr>
        <w:t xml:space="preserve">READING 1- </w:t>
      </w:r>
      <w:r w:rsidRPr="00B957DB">
        <w:rPr>
          <w:rFonts w:ascii="Times New Roman" w:hAnsi="Times New Roman"/>
          <w:b/>
          <w:sz w:val="24"/>
          <w:szCs w:val="24"/>
          <w:lang w:val="en-GB"/>
        </w:rPr>
        <w:t>INSIGHTS INTO EDUCATIONAL TRENDS AROUND THE GLOBE</w:t>
      </w:r>
    </w:p>
    <w:p w:rsidR="001A0048" w:rsidRPr="00C9546B" w:rsidRDefault="001A0048" w:rsidP="001A0048">
      <w:pPr>
        <w:spacing w:after="0"/>
        <w:jc w:val="both"/>
        <w:rPr>
          <w:rFonts w:ascii="Times New Roman" w:hAnsi="Times New Roman"/>
          <w:b/>
          <w:sz w:val="24"/>
          <w:szCs w:val="24"/>
          <w:lang w:val="en-GB"/>
        </w:rPr>
      </w:pPr>
    </w:p>
    <w:tbl>
      <w:tblPr>
        <w:tblpPr w:leftFromText="180" w:rightFromText="180" w:vertAnchor="text" w:horzAnchor="margin" w:tblpY="-170"/>
        <w:tblW w:w="10065" w:type="dxa"/>
        <w:tblBorders>
          <w:top w:val="single" w:sz="4" w:space="0" w:color="000000"/>
          <w:bottom w:val="single" w:sz="4" w:space="0" w:color="000000"/>
          <w:insideH w:val="single" w:sz="4" w:space="0" w:color="000000"/>
          <w:insideV w:val="single" w:sz="4" w:space="0" w:color="000000"/>
        </w:tblBorders>
        <w:tblCellMar>
          <w:top w:w="57" w:type="dxa"/>
          <w:bottom w:w="57" w:type="dxa"/>
        </w:tblCellMar>
        <w:tblLook w:val="04A0" w:firstRow="1" w:lastRow="0" w:firstColumn="1" w:lastColumn="0" w:noHBand="0" w:noVBand="1"/>
      </w:tblPr>
      <w:tblGrid>
        <w:gridCol w:w="10065"/>
      </w:tblGrid>
      <w:tr w:rsidR="001A0048" w:rsidRPr="00C9546B" w:rsidTr="00EA3AC7">
        <w:trPr>
          <w:trHeight w:val="425"/>
        </w:trPr>
        <w:tc>
          <w:tcPr>
            <w:tcW w:w="10065" w:type="dxa"/>
            <w:shd w:val="clear" w:color="auto" w:fill="F2F2F2"/>
          </w:tcPr>
          <w:p w:rsidR="001A0048" w:rsidRPr="00C9546B" w:rsidRDefault="001A0048" w:rsidP="00EA3AC7">
            <w:pPr>
              <w:spacing w:after="0"/>
              <w:jc w:val="both"/>
              <w:rPr>
                <w:rFonts w:ascii="Times New Roman" w:hAnsi="Times New Roman"/>
                <w:b/>
                <w:color w:val="000000"/>
                <w:sz w:val="24"/>
                <w:szCs w:val="24"/>
                <w:lang w:val="en-GB"/>
              </w:rPr>
            </w:pPr>
            <w:r w:rsidRPr="00C9546B">
              <w:rPr>
                <w:rFonts w:ascii="Times New Roman" w:hAnsi="Times New Roman"/>
                <w:b/>
                <w:color w:val="000000"/>
                <w:sz w:val="24"/>
                <w:szCs w:val="24"/>
                <w:lang w:val="en-GB"/>
              </w:rPr>
              <w:t xml:space="preserve">CONNECTING TO THE TOPIC </w:t>
            </w:r>
          </w:p>
        </w:tc>
      </w:tr>
    </w:tbl>
    <w:p w:rsidR="001A0048" w:rsidRPr="00C9546B" w:rsidRDefault="001A0048" w:rsidP="001A0048">
      <w:pPr>
        <w:spacing w:line="240" w:lineRule="auto"/>
        <w:jc w:val="both"/>
        <w:rPr>
          <w:rFonts w:ascii="Times New Roman" w:hAnsi="Times New Roman" w:cs="Times New Roman"/>
          <w:b/>
          <w:sz w:val="24"/>
          <w:szCs w:val="24"/>
          <w:shd w:val="clear" w:color="auto" w:fill="FFFFFF"/>
        </w:rPr>
      </w:pPr>
      <w:r w:rsidRPr="00C9546B">
        <w:rPr>
          <w:rFonts w:ascii="Times New Roman" w:hAnsi="Times New Roman" w:cs="Times New Roman"/>
          <w:b/>
          <w:sz w:val="24"/>
          <w:szCs w:val="24"/>
          <w:shd w:val="clear" w:color="auto" w:fill="FFFFFF"/>
        </w:rPr>
        <w:t xml:space="preserve">Task 1 – </w:t>
      </w:r>
      <w:r>
        <w:rPr>
          <w:rFonts w:ascii="Times New Roman" w:hAnsi="Times New Roman" w:cs="Times New Roman"/>
          <w:sz w:val="24"/>
          <w:szCs w:val="24"/>
          <w:shd w:val="clear" w:color="auto" w:fill="FFFFFF"/>
        </w:rPr>
        <w:t>In groups of three, discuss the following questions.</w:t>
      </w:r>
      <w:r w:rsidRPr="00C9546B">
        <w:rPr>
          <w:rFonts w:ascii="Times New Roman" w:hAnsi="Times New Roman" w:cs="Times New Roman"/>
          <w:sz w:val="24"/>
          <w:szCs w:val="24"/>
          <w:shd w:val="clear" w:color="auto" w:fill="FFFFFF"/>
        </w:rPr>
        <w:t xml:space="preserve"> You may want to do research beforehand.</w:t>
      </w:r>
      <w:r w:rsidRPr="00C9546B">
        <w:rPr>
          <w:rFonts w:ascii="Times New Roman" w:hAnsi="Times New Roman" w:cs="Times New Roman"/>
          <w:b/>
          <w:sz w:val="24"/>
          <w:szCs w:val="24"/>
          <w:shd w:val="clear" w:color="auto" w:fill="FFFFFF"/>
        </w:rPr>
        <w:t xml:space="preserve"> </w:t>
      </w:r>
    </w:p>
    <w:p w:rsidR="001A0048" w:rsidRPr="00C9546B" w:rsidRDefault="001A0048" w:rsidP="001A0048">
      <w:pPr>
        <w:pStyle w:val="ListParagraph"/>
        <w:numPr>
          <w:ilvl w:val="0"/>
          <w:numId w:val="1"/>
        </w:numPr>
        <w:spacing w:line="240" w:lineRule="auto"/>
        <w:jc w:val="both"/>
        <w:rPr>
          <w:rFonts w:ascii="Times New Roman" w:hAnsi="Times New Roman" w:cs="Times New Roman"/>
          <w:sz w:val="24"/>
          <w:szCs w:val="24"/>
          <w:shd w:val="clear" w:color="auto" w:fill="FFFFFF"/>
        </w:rPr>
      </w:pPr>
      <w:r w:rsidRPr="00C9546B">
        <w:rPr>
          <w:rFonts w:ascii="Times New Roman" w:hAnsi="Times New Roman" w:cs="Times New Roman"/>
          <w:sz w:val="24"/>
          <w:szCs w:val="24"/>
          <w:shd w:val="clear" w:color="auto" w:fill="FFFFFF"/>
        </w:rPr>
        <w:t xml:space="preserve">Education is widely known to be the key factor in determining how developed a country is. Do you think this is the case in all nations? </w:t>
      </w:r>
    </w:p>
    <w:p w:rsidR="001A0048" w:rsidRPr="00C9546B" w:rsidRDefault="001A0048" w:rsidP="001A0048">
      <w:pPr>
        <w:pStyle w:val="ListParagraph"/>
        <w:numPr>
          <w:ilvl w:val="0"/>
          <w:numId w:val="1"/>
        </w:numPr>
        <w:spacing w:line="240" w:lineRule="auto"/>
        <w:jc w:val="both"/>
        <w:rPr>
          <w:rFonts w:ascii="Times New Roman" w:hAnsi="Times New Roman" w:cs="Times New Roman"/>
          <w:sz w:val="24"/>
          <w:szCs w:val="24"/>
          <w:shd w:val="clear" w:color="auto" w:fill="FFFFFF"/>
        </w:rPr>
      </w:pPr>
      <w:r w:rsidRPr="00C9546B">
        <w:rPr>
          <w:rFonts w:ascii="Times New Roman" w:hAnsi="Times New Roman" w:cs="Times New Roman"/>
          <w:sz w:val="24"/>
          <w:szCs w:val="24"/>
          <w:shd w:val="clear" w:color="auto" w:fill="FFFFFF"/>
        </w:rPr>
        <w:t xml:space="preserve">If you were asked to list the ‘top 5 countries’ with improved education systems, which would these be? Why? </w:t>
      </w:r>
    </w:p>
    <w:p w:rsidR="001A0048" w:rsidRPr="00C9546B" w:rsidRDefault="001A0048" w:rsidP="001A0048">
      <w:pPr>
        <w:pStyle w:val="ListParagraph"/>
        <w:numPr>
          <w:ilvl w:val="0"/>
          <w:numId w:val="1"/>
        </w:numPr>
        <w:spacing w:line="240" w:lineRule="auto"/>
        <w:jc w:val="both"/>
        <w:rPr>
          <w:rFonts w:ascii="Times New Roman" w:hAnsi="Times New Roman" w:cs="Times New Roman"/>
          <w:sz w:val="24"/>
          <w:szCs w:val="24"/>
          <w:shd w:val="clear" w:color="auto" w:fill="FFFFFF"/>
        </w:rPr>
      </w:pPr>
      <w:r w:rsidRPr="00C9546B">
        <w:rPr>
          <w:rFonts w:ascii="Times New Roman" w:hAnsi="Times New Roman" w:cs="Times New Roman"/>
          <w:sz w:val="24"/>
          <w:szCs w:val="24"/>
          <w:shd w:val="clear" w:color="auto" w:fill="FFFFFF"/>
        </w:rPr>
        <w:t xml:space="preserve">Do you know what PISA stands for? Have you ever heard of PISA exams? </w:t>
      </w:r>
    </w:p>
    <w:p w:rsidR="001A0048" w:rsidRPr="00C9546B" w:rsidRDefault="001A0048" w:rsidP="001A0048">
      <w:pPr>
        <w:spacing w:line="240" w:lineRule="auto"/>
        <w:jc w:val="both"/>
        <w:rPr>
          <w:rFonts w:ascii="Times New Roman" w:hAnsi="Times New Roman" w:cs="Times New Roman"/>
          <w:sz w:val="24"/>
          <w:szCs w:val="24"/>
          <w:shd w:val="clear" w:color="auto" w:fill="FFFFFF"/>
        </w:rPr>
      </w:pPr>
      <w:r w:rsidRPr="00C9546B">
        <w:rPr>
          <w:rFonts w:ascii="Times New Roman" w:hAnsi="Times New Roman" w:cs="Times New Roman"/>
          <w:b/>
          <w:sz w:val="24"/>
          <w:szCs w:val="24"/>
          <w:shd w:val="clear" w:color="auto" w:fill="FFFFFF"/>
        </w:rPr>
        <w:t xml:space="preserve">Task 2 – </w:t>
      </w:r>
      <w:r w:rsidRPr="00C9546B">
        <w:rPr>
          <w:rFonts w:ascii="Times New Roman" w:hAnsi="Times New Roman" w:cs="Times New Roman"/>
          <w:sz w:val="24"/>
          <w:szCs w:val="24"/>
          <w:shd w:val="clear" w:color="auto" w:fill="FFFFFF"/>
        </w:rPr>
        <w:t>In your group</w:t>
      </w:r>
      <w:r>
        <w:rPr>
          <w:rFonts w:ascii="Times New Roman" w:hAnsi="Times New Roman" w:cs="Times New Roman"/>
          <w:sz w:val="24"/>
          <w:szCs w:val="24"/>
          <w:shd w:val="clear" w:color="auto" w:fill="FFFFFF"/>
        </w:rPr>
        <w:t>s,</w:t>
      </w:r>
      <w:r w:rsidRPr="00C9546B">
        <w:rPr>
          <w:rFonts w:ascii="Times New Roman" w:hAnsi="Times New Roman" w:cs="Times New Roman"/>
          <w:sz w:val="24"/>
          <w:szCs w:val="24"/>
          <w:shd w:val="clear" w:color="auto" w:fill="FFFFFF"/>
        </w:rPr>
        <w:t xml:space="preserve"> you will be reading sections from </w:t>
      </w:r>
      <w:r>
        <w:rPr>
          <w:rFonts w:ascii="Times New Roman" w:hAnsi="Times New Roman" w:cs="Times New Roman"/>
          <w:sz w:val="24"/>
          <w:szCs w:val="24"/>
          <w:shd w:val="clear" w:color="auto" w:fill="FFFFFF"/>
        </w:rPr>
        <w:t>different</w:t>
      </w:r>
      <w:r w:rsidRPr="00C9546B">
        <w:rPr>
          <w:rFonts w:ascii="Times New Roman" w:hAnsi="Times New Roman" w:cs="Times New Roman"/>
          <w:sz w:val="24"/>
          <w:szCs w:val="24"/>
          <w:shd w:val="clear" w:color="auto" w:fill="FFFFFF"/>
        </w:rPr>
        <w:t xml:space="preserve"> text</w:t>
      </w:r>
      <w:r>
        <w:rPr>
          <w:rFonts w:ascii="Times New Roman" w:hAnsi="Times New Roman" w:cs="Times New Roman"/>
          <w:sz w:val="24"/>
          <w:szCs w:val="24"/>
          <w:shd w:val="clear" w:color="auto" w:fill="FFFFFF"/>
        </w:rPr>
        <w:t>s</w:t>
      </w:r>
      <w:r w:rsidRPr="00C9546B">
        <w:rPr>
          <w:rFonts w:ascii="Times New Roman" w:hAnsi="Times New Roman" w:cs="Times New Roman"/>
          <w:sz w:val="24"/>
          <w:szCs w:val="24"/>
          <w:shd w:val="clear" w:color="auto" w:fill="FFFFFF"/>
        </w:rPr>
        <w:t xml:space="preserve">. These will be about different countries and their education systems. To complete the task, follow the steps below: </w:t>
      </w:r>
    </w:p>
    <w:p w:rsidR="001A0048" w:rsidRPr="00C9546B" w:rsidRDefault="001A0048" w:rsidP="001A0048">
      <w:pPr>
        <w:pStyle w:val="ListParagraph"/>
        <w:numPr>
          <w:ilvl w:val="0"/>
          <w:numId w:val="2"/>
        </w:numPr>
        <w:spacing w:line="240" w:lineRule="auto"/>
        <w:jc w:val="both"/>
        <w:rPr>
          <w:rFonts w:ascii="Times New Roman" w:hAnsi="Times New Roman" w:cs="Times New Roman"/>
          <w:b/>
          <w:sz w:val="24"/>
          <w:szCs w:val="24"/>
          <w:shd w:val="clear" w:color="auto" w:fill="FFFFFF"/>
        </w:rPr>
      </w:pPr>
      <w:r w:rsidRPr="00C9546B">
        <w:rPr>
          <w:rFonts w:ascii="Times New Roman" w:hAnsi="Times New Roman" w:cs="Times New Roman"/>
          <w:sz w:val="24"/>
          <w:szCs w:val="24"/>
          <w:shd w:val="clear" w:color="auto" w:fill="FFFFFF"/>
        </w:rPr>
        <w:t>Get into groups of 4-5</w:t>
      </w:r>
      <w:r>
        <w:rPr>
          <w:rFonts w:ascii="Times New Roman" w:hAnsi="Times New Roman" w:cs="Times New Roman"/>
          <w:sz w:val="24"/>
          <w:szCs w:val="24"/>
          <w:shd w:val="clear" w:color="auto" w:fill="FFFFFF"/>
        </w:rPr>
        <w:t>;</w:t>
      </w:r>
    </w:p>
    <w:p w:rsidR="001A0048" w:rsidRPr="00C9546B" w:rsidRDefault="001A0048" w:rsidP="001A0048">
      <w:pPr>
        <w:pStyle w:val="ListParagraph"/>
        <w:numPr>
          <w:ilvl w:val="0"/>
          <w:numId w:val="2"/>
        </w:numPr>
        <w:spacing w:line="240" w:lineRule="auto"/>
        <w:jc w:val="both"/>
        <w:rPr>
          <w:rFonts w:ascii="Times New Roman" w:hAnsi="Times New Roman" w:cs="Times New Roman"/>
          <w:b/>
          <w:sz w:val="24"/>
          <w:szCs w:val="24"/>
          <w:shd w:val="clear" w:color="auto" w:fill="FFFFFF"/>
        </w:rPr>
      </w:pPr>
      <w:r w:rsidRPr="00C9546B">
        <w:rPr>
          <w:rFonts w:ascii="Times New Roman" w:hAnsi="Times New Roman" w:cs="Times New Roman"/>
          <w:sz w:val="24"/>
          <w:szCs w:val="24"/>
          <w:shd w:val="clear" w:color="auto" w:fill="FFFFFF"/>
        </w:rPr>
        <w:t xml:space="preserve">Read the section you </w:t>
      </w:r>
      <w:r>
        <w:rPr>
          <w:rFonts w:ascii="Times New Roman" w:hAnsi="Times New Roman" w:cs="Times New Roman"/>
          <w:sz w:val="24"/>
          <w:szCs w:val="24"/>
          <w:shd w:val="clear" w:color="auto" w:fill="FFFFFF"/>
        </w:rPr>
        <w:t>have been assigned;</w:t>
      </w:r>
    </w:p>
    <w:p w:rsidR="001A0048" w:rsidRPr="00C9546B" w:rsidRDefault="001A0048" w:rsidP="001A0048">
      <w:pPr>
        <w:pStyle w:val="ListParagraph"/>
        <w:numPr>
          <w:ilvl w:val="0"/>
          <w:numId w:val="2"/>
        </w:numPr>
        <w:spacing w:line="240" w:lineRule="auto"/>
        <w:jc w:val="both"/>
        <w:rPr>
          <w:rFonts w:ascii="Times New Roman" w:hAnsi="Times New Roman" w:cs="Times New Roman"/>
          <w:b/>
          <w:sz w:val="24"/>
          <w:szCs w:val="24"/>
          <w:shd w:val="clear" w:color="auto" w:fill="FFFFFF"/>
        </w:rPr>
      </w:pPr>
      <w:r w:rsidRPr="00C9546B">
        <w:rPr>
          <w:rFonts w:ascii="Times New Roman" w:hAnsi="Times New Roman" w:cs="Times New Roman"/>
          <w:sz w:val="24"/>
          <w:szCs w:val="24"/>
          <w:shd w:val="clear" w:color="auto" w:fill="FFFFFF"/>
        </w:rPr>
        <w:t>Fill in the table with the information from the section you read</w:t>
      </w:r>
      <w:r>
        <w:rPr>
          <w:rFonts w:ascii="Times New Roman" w:hAnsi="Times New Roman" w:cs="Times New Roman"/>
          <w:sz w:val="24"/>
          <w:szCs w:val="24"/>
          <w:shd w:val="clear" w:color="auto" w:fill="FFFFFF"/>
        </w:rPr>
        <w:t>;</w:t>
      </w:r>
    </w:p>
    <w:p w:rsidR="001A0048" w:rsidRPr="00C9546B" w:rsidRDefault="001A0048" w:rsidP="001A0048">
      <w:pPr>
        <w:pStyle w:val="ListParagraph"/>
        <w:numPr>
          <w:ilvl w:val="0"/>
          <w:numId w:val="2"/>
        </w:numPr>
        <w:spacing w:line="240" w:lineRule="auto"/>
        <w:jc w:val="both"/>
        <w:rPr>
          <w:rFonts w:ascii="Times New Roman" w:hAnsi="Times New Roman" w:cs="Times New Roman"/>
          <w:b/>
          <w:sz w:val="24"/>
          <w:szCs w:val="24"/>
          <w:shd w:val="clear" w:color="auto" w:fill="FFFFFF"/>
        </w:rPr>
      </w:pPr>
      <w:r w:rsidRPr="00C9546B">
        <w:rPr>
          <w:rFonts w:ascii="Times New Roman" w:hAnsi="Times New Roman" w:cs="Times New Roman"/>
          <w:sz w:val="24"/>
          <w:szCs w:val="24"/>
          <w:shd w:val="clear" w:color="auto" w:fill="FFFFFF"/>
        </w:rPr>
        <w:t>Meet the other members of the class by following the instructions of your teacher</w:t>
      </w:r>
      <w:r>
        <w:rPr>
          <w:rFonts w:ascii="Times New Roman" w:hAnsi="Times New Roman" w:cs="Times New Roman"/>
          <w:sz w:val="24"/>
          <w:szCs w:val="24"/>
          <w:shd w:val="clear" w:color="auto" w:fill="FFFFFF"/>
        </w:rPr>
        <w:t>;</w:t>
      </w:r>
    </w:p>
    <w:p w:rsidR="001A0048" w:rsidRPr="00C9546B" w:rsidRDefault="001A0048" w:rsidP="001A0048">
      <w:pPr>
        <w:pStyle w:val="ListParagraph"/>
        <w:numPr>
          <w:ilvl w:val="0"/>
          <w:numId w:val="2"/>
        </w:numPr>
        <w:spacing w:line="240" w:lineRule="auto"/>
        <w:jc w:val="both"/>
        <w:rPr>
          <w:rFonts w:ascii="Times New Roman" w:hAnsi="Times New Roman" w:cs="Times New Roman"/>
          <w:sz w:val="24"/>
          <w:szCs w:val="24"/>
          <w:shd w:val="clear" w:color="auto" w:fill="FFFFFF"/>
        </w:rPr>
      </w:pPr>
      <w:r w:rsidRPr="00C9546B">
        <w:rPr>
          <w:rFonts w:ascii="Times New Roman" w:hAnsi="Times New Roman" w:cs="Times New Roman"/>
          <w:sz w:val="24"/>
          <w:szCs w:val="24"/>
          <w:shd w:val="clear" w:color="auto" w:fill="FFFFFF"/>
        </w:rPr>
        <w:t>Rehearse your presentation</w:t>
      </w:r>
      <w:r>
        <w:rPr>
          <w:rFonts w:ascii="Times New Roman" w:hAnsi="Times New Roman" w:cs="Times New Roman"/>
          <w:sz w:val="24"/>
          <w:szCs w:val="24"/>
          <w:shd w:val="clear" w:color="auto" w:fill="FFFFFF"/>
        </w:rPr>
        <w:t>;</w:t>
      </w:r>
    </w:p>
    <w:p w:rsidR="001A0048" w:rsidRPr="00C9546B" w:rsidRDefault="001A0048" w:rsidP="001A0048">
      <w:pPr>
        <w:pStyle w:val="ListParagraph"/>
        <w:numPr>
          <w:ilvl w:val="0"/>
          <w:numId w:val="2"/>
        </w:numPr>
        <w:spacing w:line="240" w:lineRule="auto"/>
        <w:jc w:val="both"/>
        <w:rPr>
          <w:rFonts w:ascii="Times New Roman" w:hAnsi="Times New Roman" w:cs="Times New Roman"/>
          <w:b/>
          <w:sz w:val="24"/>
          <w:szCs w:val="24"/>
          <w:shd w:val="clear" w:color="auto" w:fill="FFFFFF"/>
        </w:rPr>
      </w:pPr>
      <w:r w:rsidRPr="00C9546B">
        <w:rPr>
          <w:rFonts w:ascii="Times New Roman" w:hAnsi="Times New Roman" w:cs="Times New Roman"/>
          <w:sz w:val="24"/>
          <w:szCs w:val="24"/>
          <w:shd w:val="clear" w:color="auto" w:fill="FFFFFF"/>
        </w:rPr>
        <w:t>Report this information to the members of another group (meanwhile</w:t>
      </w:r>
      <w:r>
        <w:rPr>
          <w:rFonts w:ascii="Times New Roman" w:hAnsi="Times New Roman" w:cs="Times New Roman"/>
          <w:sz w:val="24"/>
          <w:szCs w:val="24"/>
          <w:shd w:val="clear" w:color="auto" w:fill="FFFFFF"/>
        </w:rPr>
        <w:t>,</w:t>
      </w:r>
      <w:r w:rsidRPr="00C9546B">
        <w:rPr>
          <w:rFonts w:ascii="Times New Roman" w:hAnsi="Times New Roman" w:cs="Times New Roman"/>
          <w:sz w:val="24"/>
          <w:szCs w:val="24"/>
          <w:shd w:val="clear" w:color="auto" w:fill="FFFFFF"/>
        </w:rPr>
        <w:t xml:space="preserve"> each group member listens and fills in the chart)</w:t>
      </w:r>
      <w:r>
        <w:rPr>
          <w:rFonts w:ascii="Times New Roman" w:hAnsi="Times New Roman" w:cs="Times New Roman"/>
          <w:sz w:val="24"/>
          <w:szCs w:val="24"/>
          <w:shd w:val="clear" w:color="auto" w:fill="FFFFFF"/>
        </w:rPr>
        <w:t>.</w:t>
      </w:r>
    </w:p>
    <w:p w:rsidR="001A0048" w:rsidRPr="00C9546B" w:rsidRDefault="001A0048" w:rsidP="001A0048">
      <w:pPr>
        <w:spacing w:line="240" w:lineRule="auto"/>
        <w:jc w:val="both"/>
        <w:rPr>
          <w:rFonts w:ascii="Times New Roman" w:hAnsi="Times New Roman" w:cs="Times New Roman"/>
          <w:sz w:val="24"/>
          <w:szCs w:val="24"/>
          <w:shd w:val="clear" w:color="auto" w:fill="FFFFFF"/>
        </w:rPr>
      </w:pPr>
    </w:p>
    <w:tbl>
      <w:tblPr>
        <w:tblStyle w:val="TableGrid"/>
        <w:tblW w:w="0" w:type="auto"/>
        <w:tblBorders>
          <w:top w:val="single" w:sz="4" w:space="0" w:color="000000" w:themeColor="text1"/>
          <w:left w:val="none" w:sz="0" w:space="0" w:color="auto"/>
          <w:bottom w:val="single" w:sz="4" w:space="0" w:color="000000" w:themeColor="text1"/>
          <w:right w:val="none" w:sz="0" w:space="0" w:color="auto"/>
          <w:insideH w:val="single" w:sz="4" w:space="0" w:color="000000" w:themeColor="text1"/>
          <w:insideV w:val="single" w:sz="4" w:space="0" w:color="000000" w:themeColor="text1"/>
        </w:tblBorders>
        <w:tblCellMar>
          <w:top w:w="57" w:type="dxa"/>
          <w:bottom w:w="57" w:type="dxa"/>
        </w:tblCellMar>
        <w:tblLook w:val="04A0" w:firstRow="1" w:lastRow="0" w:firstColumn="1" w:lastColumn="0" w:noHBand="0" w:noVBand="1"/>
      </w:tblPr>
      <w:tblGrid>
        <w:gridCol w:w="9070"/>
      </w:tblGrid>
      <w:tr w:rsidR="001A0048" w:rsidRPr="00C9546B" w:rsidTr="00EA3AC7">
        <w:tc>
          <w:tcPr>
            <w:tcW w:w="9070" w:type="dxa"/>
            <w:shd w:val="clear" w:color="auto" w:fill="F2F2F2" w:themeFill="background1" w:themeFillShade="F2"/>
          </w:tcPr>
          <w:p w:rsidR="001A0048" w:rsidRPr="00C9546B" w:rsidRDefault="001A0048" w:rsidP="00EA3AC7">
            <w:pPr>
              <w:rPr>
                <w:rFonts w:ascii="Times New Roman" w:hAnsi="Times New Roman"/>
                <w:b/>
                <w:color w:val="000000"/>
                <w:sz w:val="24"/>
                <w:szCs w:val="24"/>
              </w:rPr>
            </w:pPr>
            <w:r w:rsidRPr="00C9546B">
              <w:rPr>
                <w:rFonts w:ascii="Times New Roman" w:hAnsi="Times New Roman"/>
                <w:b/>
                <w:color w:val="000000"/>
                <w:sz w:val="24"/>
                <w:szCs w:val="24"/>
              </w:rPr>
              <w:t>READING</w:t>
            </w:r>
          </w:p>
        </w:tc>
      </w:tr>
    </w:tbl>
    <w:p w:rsidR="001A0048" w:rsidRPr="00C9546B" w:rsidRDefault="001A0048" w:rsidP="001A0048">
      <w:pPr>
        <w:spacing w:line="240" w:lineRule="auto"/>
        <w:jc w:val="both"/>
        <w:rPr>
          <w:rFonts w:ascii="Times New Roman" w:hAnsi="Times New Roman" w:cs="Times New Roman"/>
          <w:sz w:val="24"/>
          <w:szCs w:val="24"/>
          <w:shd w:val="clear" w:color="auto" w:fill="FFFFFF"/>
        </w:rPr>
      </w:pPr>
    </w:p>
    <w:p w:rsidR="001A0048" w:rsidRPr="00C9546B" w:rsidRDefault="001A0048" w:rsidP="001A0048">
      <w:pPr>
        <w:spacing w:line="240" w:lineRule="auto"/>
        <w:jc w:val="both"/>
        <w:rPr>
          <w:rFonts w:ascii="Times New Roman" w:hAnsi="Times New Roman" w:cs="Times New Roman"/>
          <w:sz w:val="24"/>
          <w:szCs w:val="24"/>
          <w:shd w:val="clear" w:color="auto" w:fill="FFFFFF"/>
        </w:rPr>
      </w:pPr>
      <w:r w:rsidRPr="00C9546B">
        <w:rPr>
          <w:rFonts w:ascii="Times New Roman" w:hAnsi="Times New Roman" w:cs="Times New Roman"/>
          <w:sz w:val="24"/>
          <w:szCs w:val="24"/>
          <w:shd w:val="clear" w:color="auto" w:fill="FFFFFF"/>
        </w:rPr>
        <w:t xml:space="preserve">The education system in any country can be predictive of its success or failure in many other areas. </w:t>
      </w:r>
      <w:proofErr w:type="spellStart"/>
      <w:r>
        <w:rPr>
          <w:rFonts w:ascii="Times New Roman" w:hAnsi="Times New Roman" w:cs="Times New Roman"/>
          <w:sz w:val="24"/>
          <w:szCs w:val="24"/>
          <w:shd w:val="clear" w:color="auto" w:fill="FFFFFF"/>
        </w:rPr>
        <w:t>Prioritising</w:t>
      </w:r>
      <w:proofErr w:type="spellEnd"/>
      <w:r>
        <w:rPr>
          <w:rFonts w:ascii="Times New Roman" w:hAnsi="Times New Roman" w:cs="Times New Roman"/>
          <w:sz w:val="24"/>
          <w:szCs w:val="24"/>
          <w:shd w:val="clear" w:color="auto" w:fill="FFFFFF"/>
        </w:rPr>
        <w:t xml:space="preserve"> </w:t>
      </w:r>
      <w:r w:rsidRPr="00C9546B">
        <w:rPr>
          <w:rFonts w:ascii="Times New Roman" w:hAnsi="Times New Roman" w:cs="Times New Roman"/>
          <w:sz w:val="24"/>
          <w:szCs w:val="24"/>
          <w:shd w:val="clear" w:color="auto" w:fill="FFFFFF"/>
        </w:rPr>
        <w:t xml:space="preserve">education is an important catalyst that </w:t>
      </w:r>
      <w:r>
        <w:rPr>
          <w:rFonts w:ascii="Times New Roman" w:hAnsi="Times New Roman" w:cs="Times New Roman"/>
          <w:sz w:val="24"/>
          <w:szCs w:val="24"/>
          <w:shd w:val="clear" w:color="auto" w:fill="FFFFFF"/>
        </w:rPr>
        <w:t xml:space="preserve">can </w:t>
      </w:r>
      <w:r w:rsidRPr="00C9546B">
        <w:rPr>
          <w:rFonts w:ascii="Times New Roman" w:hAnsi="Times New Roman" w:cs="Times New Roman"/>
          <w:sz w:val="24"/>
          <w:szCs w:val="24"/>
          <w:shd w:val="clear" w:color="auto" w:fill="FFFFFF"/>
        </w:rPr>
        <w:t xml:space="preserve">push a country </w:t>
      </w:r>
      <w:r>
        <w:rPr>
          <w:rFonts w:ascii="Times New Roman" w:hAnsi="Times New Roman" w:cs="Times New Roman"/>
          <w:sz w:val="24"/>
          <w:szCs w:val="24"/>
          <w:shd w:val="clear" w:color="auto" w:fill="FFFFFF"/>
        </w:rPr>
        <w:t xml:space="preserve">to </w:t>
      </w:r>
      <w:r w:rsidRPr="00C9546B">
        <w:rPr>
          <w:rFonts w:ascii="Times New Roman" w:hAnsi="Times New Roman" w:cs="Times New Roman"/>
          <w:sz w:val="24"/>
          <w:szCs w:val="24"/>
          <w:shd w:val="clear" w:color="auto" w:fill="FFFFFF"/>
        </w:rPr>
        <w:t xml:space="preserve">a new </w:t>
      </w:r>
      <w:r>
        <w:rPr>
          <w:rFonts w:ascii="Times New Roman" w:hAnsi="Times New Roman" w:cs="Times New Roman"/>
          <w:sz w:val="24"/>
          <w:szCs w:val="24"/>
          <w:shd w:val="clear" w:color="auto" w:fill="FFFFFF"/>
        </w:rPr>
        <w:t>level</w:t>
      </w:r>
      <w:r w:rsidRPr="00C9546B">
        <w:rPr>
          <w:rFonts w:ascii="Times New Roman" w:hAnsi="Times New Roman" w:cs="Times New Roman"/>
          <w:sz w:val="24"/>
          <w:szCs w:val="24"/>
          <w:shd w:val="clear" w:color="auto" w:fill="FFFFFF"/>
        </w:rPr>
        <w:t xml:space="preserve"> of demographic transition. The higher the level a country is </w:t>
      </w:r>
      <w:r>
        <w:rPr>
          <w:rFonts w:ascii="Times New Roman" w:hAnsi="Times New Roman" w:cs="Times New Roman"/>
          <w:sz w:val="24"/>
          <w:szCs w:val="24"/>
          <w:shd w:val="clear" w:color="auto" w:fill="FFFFFF"/>
        </w:rPr>
        <w:t>in terms of</w:t>
      </w:r>
      <w:r w:rsidRPr="00C9546B">
        <w:rPr>
          <w:rFonts w:ascii="Times New Roman" w:hAnsi="Times New Roman" w:cs="Times New Roman"/>
          <w:sz w:val="24"/>
          <w:szCs w:val="24"/>
          <w:shd w:val="clear" w:color="auto" w:fill="FFFFFF"/>
        </w:rPr>
        <w:t xml:space="preserve"> demographic transition, the closer they are to becom</w:t>
      </w:r>
      <w:r>
        <w:rPr>
          <w:rFonts w:ascii="Times New Roman" w:hAnsi="Times New Roman" w:cs="Times New Roman"/>
          <w:sz w:val="24"/>
          <w:szCs w:val="24"/>
          <w:shd w:val="clear" w:color="auto" w:fill="FFFFFF"/>
        </w:rPr>
        <w:t>ing</w:t>
      </w:r>
      <w:r w:rsidRPr="00C9546B">
        <w:rPr>
          <w:rFonts w:ascii="Times New Roman" w:hAnsi="Times New Roman" w:cs="Times New Roman"/>
          <w:sz w:val="24"/>
          <w:szCs w:val="24"/>
          <w:shd w:val="clear" w:color="auto" w:fill="FFFFFF"/>
        </w:rPr>
        <w:t xml:space="preserve"> a developed</w:t>
      </w:r>
      <w:r>
        <w:rPr>
          <w:rFonts w:ascii="Times New Roman" w:hAnsi="Times New Roman" w:cs="Times New Roman"/>
          <w:sz w:val="24"/>
          <w:szCs w:val="24"/>
          <w:shd w:val="clear" w:color="auto" w:fill="FFFFFF"/>
        </w:rPr>
        <w:t xml:space="preserve"> </w:t>
      </w:r>
      <w:r w:rsidRPr="00C9546B">
        <w:rPr>
          <w:rFonts w:ascii="Times New Roman" w:hAnsi="Times New Roman" w:cs="Times New Roman"/>
          <w:sz w:val="24"/>
          <w:szCs w:val="24"/>
          <w:shd w:val="clear" w:color="auto" w:fill="FFFFFF"/>
        </w:rPr>
        <w:t xml:space="preserve">country. Besides that, </w:t>
      </w:r>
      <w:r>
        <w:rPr>
          <w:rFonts w:ascii="Times New Roman" w:hAnsi="Times New Roman" w:cs="Times New Roman"/>
          <w:sz w:val="24"/>
          <w:szCs w:val="24"/>
          <w:shd w:val="clear" w:color="auto" w:fill="FFFFFF"/>
        </w:rPr>
        <w:t>a country’s</w:t>
      </w:r>
      <w:r w:rsidRPr="00C9546B">
        <w:rPr>
          <w:rFonts w:ascii="Times New Roman" w:hAnsi="Times New Roman" w:cs="Times New Roman"/>
          <w:sz w:val="24"/>
          <w:szCs w:val="24"/>
          <w:shd w:val="clear" w:color="auto" w:fill="FFFFFF"/>
        </w:rPr>
        <w:t xml:space="preserve"> secondary education </w:t>
      </w:r>
      <w:r>
        <w:rPr>
          <w:rFonts w:ascii="Times New Roman" w:hAnsi="Times New Roman" w:cs="Times New Roman"/>
          <w:sz w:val="24"/>
          <w:szCs w:val="24"/>
          <w:shd w:val="clear" w:color="auto" w:fill="FFFFFF"/>
        </w:rPr>
        <w:t>system provides</w:t>
      </w:r>
      <w:r w:rsidRPr="00C9546B">
        <w:rPr>
          <w:rFonts w:ascii="Times New Roman" w:hAnsi="Times New Roman" w:cs="Times New Roman"/>
          <w:sz w:val="24"/>
          <w:szCs w:val="24"/>
          <w:shd w:val="clear" w:color="auto" w:fill="FFFFFF"/>
        </w:rPr>
        <w:t xml:space="preserve"> insights into the pathways students </w:t>
      </w:r>
      <w:r>
        <w:rPr>
          <w:rFonts w:ascii="Times New Roman" w:hAnsi="Times New Roman" w:cs="Times New Roman"/>
          <w:sz w:val="24"/>
          <w:szCs w:val="24"/>
          <w:shd w:val="clear" w:color="auto" w:fill="FFFFFF"/>
        </w:rPr>
        <w:t xml:space="preserve">can </w:t>
      </w:r>
      <w:r w:rsidRPr="00C9546B">
        <w:rPr>
          <w:rFonts w:ascii="Times New Roman" w:hAnsi="Times New Roman" w:cs="Times New Roman"/>
          <w:sz w:val="24"/>
          <w:szCs w:val="24"/>
          <w:shd w:val="clear" w:color="auto" w:fill="FFFFFF"/>
        </w:rPr>
        <w:t>take before enrolling in higher education. So, what are some countries with highly ranked secondary education systems doing right? And what options and educational opportunities do their students have?</w:t>
      </w:r>
    </w:p>
    <w:p w:rsidR="001A0048" w:rsidRPr="00C9546B" w:rsidRDefault="001A0048" w:rsidP="001A0048">
      <w:pPr>
        <w:pStyle w:val="NormalWeb"/>
        <w:shd w:val="clear" w:color="auto" w:fill="FFFFFF"/>
        <w:spacing w:after="360" w:afterAutospacing="0"/>
        <w:jc w:val="both"/>
        <w:textAlignment w:val="baseline"/>
      </w:pPr>
      <w:r w:rsidRPr="00C9546B">
        <w:rPr>
          <w:b/>
          <w:bCs/>
        </w:rPr>
        <w:t>Singapore </w:t>
      </w:r>
    </w:p>
    <w:p w:rsidR="001A0048" w:rsidRPr="00C9546B" w:rsidRDefault="001A0048" w:rsidP="001A0048">
      <w:pPr>
        <w:pStyle w:val="NormalWeb"/>
        <w:shd w:val="clear" w:color="auto" w:fill="FFFFFF"/>
        <w:spacing w:before="0" w:after="0" w:afterAutospacing="0"/>
        <w:jc w:val="both"/>
        <w:textAlignment w:val="baseline"/>
      </w:pPr>
      <w:r w:rsidRPr="00C9546B">
        <w:rPr>
          <w:bdr w:val="none" w:sz="0" w:space="0" w:color="auto" w:frame="1"/>
        </w:rPr>
        <w:t xml:space="preserve">In the most recent PISA* exam, which took place in 2018, Singapore outperformed every competing country in science. According to </w:t>
      </w:r>
      <w:r w:rsidRPr="00C9546B">
        <w:rPr>
          <w:rStyle w:val="Hyperlink"/>
          <w:color w:val="auto"/>
          <w:u w:val="none"/>
          <w:bdr w:val="none" w:sz="0" w:space="0" w:color="auto" w:frame="1"/>
        </w:rPr>
        <w:t xml:space="preserve">the </w:t>
      </w:r>
      <w:proofErr w:type="spellStart"/>
      <w:r w:rsidRPr="00C325C7">
        <w:rPr>
          <w:rStyle w:val="Hyperlink"/>
          <w:i/>
          <w:color w:val="auto"/>
          <w:u w:val="none"/>
          <w:bdr w:val="none" w:sz="0" w:space="0" w:color="auto" w:frame="1"/>
        </w:rPr>
        <w:t>Organisation</w:t>
      </w:r>
      <w:proofErr w:type="spellEnd"/>
      <w:r w:rsidRPr="00C325C7">
        <w:rPr>
          <w:rStyle w:val="Hyperlink"/>
          <w:i/>
          <w:color w:val="auto"/>
          <w:u w:val="none"/>
          <w:bdr w:val="none" w:sz="0" w:space="0" w:color="auto" w:frame="1"/>
        </w:rPr>
        <w:t xml:space="preserve"> for Economic Co-operation and Development</w:t>
      </w:r>
      <w:r>
        <w:rPr>
          <w:rStyle w:val="Hyperlink"/>
          <w:color w:val="auto"/>
          <w:u w:val="none"/>
          <w:bdr w:val="none" w:sz="0" w:space="0" w:color="auto" w:frame="1"/>
        </w:rPr>
        <w:t xml:space="preserve"> (OECD)</w:t>
      </w:r>
      <w:r w:rsidRPr="00C9546B">
        <w:rPr>
          <w:bdr w:val="none" w:sz="0" w:space="0" w:color="auto" w:frame="1"/>
        </w:rPr>
        <w:t>, Singapore trumped traditionally top performing countries on the PISA exam, including Canada, Finland, Estonia, and Japan.</w:t>
      </w:r>
    </w:p>
    <w:p w:rsidR="001A0048" w:rsidRPr="00C9546B" w:rsidRDefault="001A0048" w:rsidP="001A0048">
      <w:pPr>
        <w:pStyle w:val="NormalWeb"/>
        <w:shd w:val="clear" w:color="auto" w:fill="FFFFFF"/>
        <w:spacing w:before="0" w:after="0" w:afterAutospacing="0"/>
        <w:jc w:val="both"/>
        <w:textAlignment w:val="baseline"/>
      </w:pPr>
      <w:r>
        <w:rPr>
          <w:bdr w:val="none" w:sz="0" w:space="0" w:color="auto" w:frame="1"/>
        </w:rPr>
        <w:lastRenderedPageBreak/>
        <w:t xml:space="preserve">The </w:t>
      </w:r>
      <w:r w:rsidRPr="00C325C7">
        <w:rPr>
          <w:i/>
          <w:bdr w:val="none" w:sz="0" w:space="0" w:color="auto" w:frame="1"/>
        </w:rPr>
        <w:t>National Centre on Education and the Economy</w:t>
      </w:r>
      <w:r>
        <w:rPr>
          <w:bdr w:val="none" w:sz="0" w:space="0" w:color="auto" w:frame="1"/>
        </w:rPr>
        <w:t xml:space="preserve"> (NCEE) notes that </w:t>
      </w:r>
      <w:r w:rsidRPr="00C9546B">
        <w:rPr>
          <w:bdr w:val="none" w:sz="0" w:space="0" w:color="auto" w:frame="1"/>
        </w:rPr>
        <w:t>all Singaporean students attend preschool in preparation for their primary school education. Preschools often teach not one but </w:t>
      </w:r>
      <w:r w:rsidRPr="00C9546B">
        <w:rPr>
          <w:i/>
          <w:iCs/>
          <w:bdr w:val="none" w:sz="0" w:space="0" w:color="auto" w:frame="1"/>
        </w:rPr>
        <w:t>two </w:t>
      </w:r>
      <w:r w:rsidRPr="00C9546B">
        <w:rPr>
          <w:bdr w:val="none" w:sz="0" w:space="0" w:color="auto" w:frame="1"/>
        </w:rPr>
        <w:t>languages. Following preschool and primary school, secondary education systems are largely based on the students’ desired pathways. Students may choose normal secondary school, express, or technical courses depending on their interests. According to </w:t>
      </w:r>
      <w:hyperlink r:id="rId13" w:history="1">
        <w:r w:rsidRPr="00C9546B">
          <w:rPr>
            <w:rStyle w:val="Hyperlink"/>
            <w:color w:val="auto"/>
            <w:u w:val="none"/>
            <w:bdr w:val="none" w:sz="0" w:space="0" w:color="auto" w:frame="1"/>
          </w:rPr>
          <w:t>Singapore’s Ministry of Education</w:t>
        </w:r>
      </w:hyperlink>
      <w:r>
        <w:rPr>
          <w:rStyle w:val="Hyperlink"/>
          <w:color w:val="auto"/>
          <w:u w:val="none"/>
          <w:bdr w:val="none" w:sz="0" w:space="0" w:color="auto" w:frame="1"/>
        </w:rPr>
        <w:t xml:space="preserve"> (MOE)</w:t>
      </w:r>
      <w:r w:rsidRPr="00C9546B">
        <w:rPr>
          <w:bdr w:val="none" w:sz="0" w:space="0" w:color="auto" w:frame="1"/>
        </w:rPr>
        <w:t>, “Each course offers a suite of subjects catering to students’ strengths and interests</w:t>
      </w:r>
      <w:r>
        <w:rPr>
          <w:bdr w:val="none" w:sz="0" w:space="0" w:color="auto" w:frame="1"/>
        </w:rPr>
        <w:t>.”</w:t>
      </w:r>
      <w:r w:rsidRPr="00C9546B">
        <w:rPr>
          <w:bdr w:val="none" w:sz="0" w:space="0" w:color="auto" w:frame="1"/>
        </w:rPr>
        <w:t> </w:t>
      </w:r>
    </w:p>
    <w:p w:rsidR="001A0048" w:rsidRPr="00C9546B" w:rsidRDefault="001A0048" w:rsidP="001A0048">
      <w:pPr>
        <w:pStyle w:val="NormalWeb"/>
        <w:shd w:val="clear" w:color="auto" w:fill="FFFFFF"/>
        <w:spacing w:before="0" w:after="0" w:afterAutospacing="0"/>
        <w:jc w:val="both"/>
        <w:textAlignment w:val="baseline"/>
        <w:rPr>
          <w:i/>
          <w:iCs/>
          <w:bdr w:val="none" w:sz="0" w:space="0" w:color="auto" w:frame="1"/>
        </w:rPr>
      </w:pPr>
      <w:r w:rsidRPr="00C9546B">
        <w:rPr>
          <w:bdr w:val="none" w:sz="0" w:space="0" w:color="auto" w:frame="1"/>
        </w:rPr>
        <w:t>Classrooms in Singapore are highly centralized. Discussion-based classes are almost non-existent and schools follow a national curriculum. Teachers are the main, sole source of knowledge and</w:t>
      </w:r>
      <w:r>
        <w:rPr>
          <w:bdr w:val="none" w:sz="0" w:space="0" w:color="auto" w:frame="1"/>
        </w:rPr>
        <w:t xml:space="preserve">, according to an article in the online journal </w:t>
      </w:r>
      <w:r w:rsidRPr="00856EA8">
        <w:rPr>
          <w:i/>
          <w:bdr w:val="none" w:sz="0" w:space="0" w:color="auto" w:frame="1"/>
        </w:rPr>
        <w:t>The Conversation</w:t>
      </w:r>
      <w:r>
        <w:rPr>
          <w:bdr w:val="none" w:sz="0" w:space="0" w:color="auto" w:frame="1"/>
        </w:rPr>
        <w:t xml:space="preserve">, </w:t>
      </w:r>
      <w:r w:rsidRPr="00C9546B">
        <w:rPr>
          <w:bdr w:val="none" w:sz="0" w:space="0" w:color="auto" w:frame="1"/>
        </w:rPr>
        <w:t>students are expected to learn by listening</w:t>
      </w:r>
      <w:r>
        <w:rPr>
          <w:bdr w:val="none" w:sz="0" w:space="0" w:color="auto" w:frame="1"/>
        </w:rPr>
        <w:t>.</w:t>
      </w:r>
    </w:p>
    <w:p w:rsidR="001A0048" w:rsidRPr="00C9546B" w:rsidRDefault="001A0048" w:rsidP="001A0048">
      <w:pPr>
        <w:pStyle w:val="NormalWeb"/>
        <w:shd w:val="clear" w:color="auto" w:fill="FFFFFF"/>
        <w:spacing w:before="0" w:after="0" w:afterAutospacing="0"/>
        <w:jc w:val="both"/>
        <w:textAlignment w:val="baseline"/>
        <w:rPr>
          <w:i/>
          <w:iCs/>
          <w:bdr w:val="none" w:sz="0" w:space="0" w:color="auto" w:frame="1"/>
        </w:rPr>
      </w:pPr>
      <w:r w:rsidRPr="00C9546B">
        <w:rPr>
          <w:color w:val="202122"/>
          <w:shd w:val="clear" w:color="auto" w:fill="FFFFFF"/>
        </w:rPr>
        <w:t>Upon completion of the</w:t>
      </w:r>
      <w:r>
        <w:rPr>
          <w:color w:val="202122"/>
          <w:shd w:val="clear" w:color="auto" w:fill="FFFFFF"/>
        </w:rPr>
        <w:t>ir</w:t>
      </w:r>
      <w:r w:rsidRPr="00C9546B">
        <w:rPr>
          <w:color w:val="202122"/>
          <w:shd w:val="clear" w:color="auto" w:fill="FFFFFF"/>
        </w:rPr>
        <w:t xml:space="preserve"> </w:t>
      </w:r>
      <w:r>
        <w:rPr>
          <w:color w:val="202122"/>
          <w:shd w:val="clear" w:color="auto" w:fill="FFFFFF"/>
        </w:rPr>
        <w:t>fourth</w:t>
      </w:r>
      <w:r w:rsidRPr="00C9546B">
        <w:rPr>
          <w:color w:val="202122"/>
          <w:shd w:val="clear" w:color="auto" w:fill="FFFFFF"/>
        </w:rPr>
        <w:t>-</w:t>
      </w:r>
      <w:r>
        <w:rPr>
          <w:color w:val="202122"/>
          <w:shd w:val="clear" w:color="auto" w:fill="FFFFFF"/>
        </w:rPr>
        <w:t xml:space="preserve"> </w:t>
      </w:r>
      <w:r w:rsidRPr="00C9546B">
        <w:rPr>
          <w:color w:val="202122"/>
          <w:shd w:val="clear" w:color="auto" w:fill="FFFFFF"/>
        </w:rPr>
        <w:t xml:space="preserve">or </w:t>
      </w:r>
      <w:r>
        <w:rPr>
          <w:color w:val="202122"/>
          <w:shd w:val="clear" w:color="auto" w:fill="FFFFFF"/>
        </w:rPr>
        <w:t>fifth</w:t>
      </w:r>
      <w:r w:rsidRPr="00C9546B">
        <w:rPr>
          <w:color w:val="202122"/>
          <w:shd w:val="clear" w:color="auto" w:fill="FFFFFF"/>
        </w:rPr>
        <w:t xml:space="preserve">-year </w:t>
      </w:r>
      <w:r>
        <w:rPr>
          <w:color w:val="202122"/>
          <w:shd w:val="clear" w:color="auto" w:fill="FFFFFF"/>
        </w:rPr>
        <w:t xml:space="preserve">of </w:t>
      </w:r>
      <w:r w:rsidRPr="00C9546B">
        <w:rPr>
          <w:color w:val="202122"/>
          <w:shd w:val="clear" w:color="auto" w:fill="FFFFFF"/>
        </w:rPr>
        <w:t>secondary school, students participate in the annual “</w:t>
      </w:r>
      <w:hyperlink r:id="rId14" w:tooltip="Singapore-Cambridge GCE Ordinary Level" w:history="1">
        <w:r w:rsidRPr="00C9546B">
          <w:rPr>
            <w:rStyle w:val="Hyperlink"/>
            <w:color w:val="auto"/>
            <w:u w:val="none"/>
            <w:shd w:val="clear" w:color="auto" w:fill="FFFFFF"/>
          </w:rPr>
          <w:t>O level</w:t>
        </w:r>
      </w:hyperlink>
      <w:r w:rsidRPr="00C9546B">
        <w:rPr>
          <w:shd w:val="clear" w:color="auto" w:fill="FFFFFF"/>
        </w:rPr>
        <w:t xml:space="preserve"> exam”, which is one of the major examinations held in Singapore and one that helps students decide on their next </w:t>
      </w:r>
      <w:r>
        <w:rPr>
          <w:shd w:val="clear" w:color="auto" w:fill="FFFFFF"/>
        </w:rPr>
        <w:t>step in their education journey</w:t>
      </w:r>
      <w:r w:rsidRPr="00C9546B">
        <w:rPr>
          <w:shd w:val="clear" w:color="auto" w:fill="FFFFFF"/>
        </w:rPr>
        <w:t xml:space="preserve">. The results of this exam determine which post-secondary institutions they may apply for. </w:t>
      </w:r>
    </w:p>
    <w:p w:rsidR="001A0048" w:rsidRDefault="001A0048" w:rsidP="001A0048">
      <w:pPr>
        <w:pStyle w:val="NormalWeb"/>
        <w:shd w:val="clear" w:color="auto" w:fill="FFFFFF"/>
        <w:spacing w:after="0"/>
        <w:jc w:val="both"/>
        <w:textAlignment w:val="baseline"/>
        <w:rPr>
          <w:b/>
        </w:rPr>
      </w:pPr>
      <w:r w:rsidRPr="00C9546B">
        <w:rPr>
          <w:b/>
        </w:rPr>
        <w:t>Macau</w:t>
      </w:r>
      <w:r>
        <w:rPr>
          <w:b/>
        </w:rPr>
        <w:t xml:space="preserve"> (Macao)</w:t>
      </w:r>
    </w:p>
    <w:p w:rsidR="001A0048" w:rsidRPr="00C9546B" w:rsidRDefault="001A0048" w:rsidP="001A0048">
      <w:pPr>
        <w:pStyle w:val="NormalWeb"/>
        <w:shd w:val="clear" w:color="auto" w:fill="FFFFFF"/>
        <w:spacing w:after="0"/>
        <w:jc w:val="both"/>
        <w:textAlignment w:val="baseline"/>
      </w:pPr>
      <w:r w:rsidRPr="004811BA">
        <w:t xml:space="preserve">The majority of secondary-level schools are so-called grammar schools offering tuition in languages, </w:t>
      </w:r>
      <w:proofErr w:type="spellStart"/>
      <w:r w:rsidRPr="004811BA">
        <w:t>maths</w:t>
      </w:r>
      <w:proofErr w:type="spellEnd"/>
      <w:r w:rsidRPr="004811BA">
        <w:t xml:space="preserve">, natural sciences and social studies. Of the </w:t>
      </w:r>
      <w:r>
        <w:t xml:space="preserve">six </w:t>
      </w:r>
      <w:r w:rsidRPr="004811BA">
        <w:t xml:space="preserve">years involved, the first </w:t>
      </w:r>
      <w:r>
        <w:t>three</w:t>
      </w:r>
      <w:r w:rsidRPr="004811BA">
        <w:t xml:space="preserve"> are an introductory phase after which many leave because education will no longer be free to them. Those who stay on for the final </w:t>
      </w:r>
      <w:r>
        <w:t>three</w:t>
      </w:r>
      <w:r w:rsidRPr="004811BA">
        <w:t xml:space="preserve"> years often </w:t>
      </w:r>
      <w:r>
        <w:t>move</w:t>
      </w:r>
      <w:r w:rsidRPr="004811BA">
        <w:t xml:space="preserve"> into science, commerce</w:t>
      </w:r>
      <w:r>
        <w:t>,</w:t>
      </w:r>
      <w:r w:rsidRPr="004811BA">
        <w:t xml:space="preserve"> and arts streams. At the end of this period, they may choose to sit a leaving examination appropriate to the type of tertiary study they have in mind.</w:t>
      </w:r>
      <w:r>
        <w:t xml:space="preserve"> </w:t>
      </w:r>
      <w:r w:rsidRPr="00C9546B">
        <w:t>There are only a few vocational schools in Macau offering technical subjects such as car r</w:t>
      </w:r>
      <w:r>
        <w:t>epair</w:t>
      </w:r>
      <w:r w:rsidRPr="00C9546B">
        <w:t xml:space="preserve">, electronics, electrical engineering, </w:t>
      </w:r>
      <w:r>
        <w:t>and so forth</w:t>
      </w:r>
      <w:r w:rsidRPr="00C9546B">
        <w:t>.</w:t>
      </w:r>
    </w:p>
    <w:p w:rsidR="001A0048" w:rsidRPr="00C9546B" w:rsidRDefault="001A0048" w:rsidP="001A0048">
      <w:pPr>
        <w:pStyle w:val="NormalWeb"/>
        <w:shd w:val="clear" w:color="auto" w:fill="FFFFFF"/>
        <w:spacing w:before="0" w:after="0" w:afterAutospacing="0"/>
        <w:jc w:val="both"/>
        <w:textAlignment w:val="baseline"/>
      </w:pPr>
      <w:r w:rsidRPr="00C9546B">
        <w:t xml:space="preserve">Among the 78 </w:t>
      </w:r>
      <w:r>
        <w:t xml:space="preserve">participating </w:t>
      </w:r>
      <w:r w:rsidRPr="00C9546B">
        <w:t>countries</w:t>
      </w:r>
      <w:r>
        <w:t>, Macau</w:t>
      </w:r>
      <w:r w:rsidRPr="00C9546B">
        <w:t>’s students ranked third in the three core literacies assessed, i.e. reading, mathematics</w:t>
      </w:r>
      <w:r>
        <w:t>,</w:t>
      </w:r>
      <w:r w:rsidRPr="00C9546B">
        <w:t xml:space="preserve"> and science in </w:t>
      </w:r>
      <w:r>
        <w:t xml:space="preserve">the </w:t>
      </w:r>
      <w:r w:rsidRPr="00C9546B">
        <w:t xml:space="preserve">PISA 2018 test.  The </w:t>
      </w:r>
      <w:r>
        <w:t>results show that Macau</w:t>
      </w:r>
      <w:r w:rsidRPr="00C9546B">
        <w:t xml:space="preserve">’s basic education system provides students </w:t>
      </w:r>
      <w:r>
        <w:t xml:space="preserve">with an </w:t>
      </w:r>
      <w:r w:rsidRPr="00C9546B">
        <w:t xml:space="preserve">education which is not only of very high quality but </w:t>
      </w:r>
      <w:r>
        <w:t xml:space="preserve">is </w:t>
      </w:r>
      <w:r w:rsidRPr="00C9546B">
        <w:t>also equit</w:t>
      </w:r>
      <w:r>
        <w:t>able</w:t>
      </w:r>
      <w:r w:rsidRPr="00C9546B">
        <w:t>. That the percentage of medium- and high-performing student</w:t>
      </w:r>
      <w:r>
        <w:t>s</w:t>
      </w:r>
      <w:r w:rsidRPr="00C9546B">
        <w:t xml:space="preserve"> </w:t>
      </w:r>
      <w:r>
        <w:t>has continued to rise</w:t>
      </w:r>
      <w:r w:rsidRPr="00C9546B">
        <w:t xml:space="preserve"> </w:t>
      </w:r>
      <w:r>
        <w:t>indicates that Macau</w:t>
      </w:r>
      <w:r w:rsidRPr="00C9546B">
        <w:t xml:space="preserve">’s basic education system </w:t>
      </w:r>
      <w:r>
        <w:t>is successfully</w:t>
      </w:r>
      <w:r w:rsidRPr="00C9546B">
        <w:t xml:space="preserve"> </w:t>
      </w:r>
      <w:r>
        <w:t xml:space="preserve">providing </w:t>
      </w:r>
      <w:r w:rsidRPr="00C9546B">
        <w:t>a very strong foundation for student learning. It also foster</w:t>
      </w:r>
      <w:r>
        <w:t>s</w:t>
      </w:r>
      <w:r w:rsidRPr="00C9546B">
        <w:t xml:space="preserve"> students’ valuable higher-order thinking skills </w:t>
      </w:r>
      <w:r>
        <w:t xml:space="preserve">necessary for </w:t>
      </w:r>
      <w:r w:rsidRPr="00C9546B">
        <w:t xml:space="preserve">everyday life. The progress as revealed in the PISA assessment </w:t>
      </w:r>
      <w:r>
        <w:t>reinforces</w:t>
      </w:r>
      <w:r w:rsidRPr="00C9546B">
        <w:t xml:space="preserve"> </w:t>
      </w:r>
      <w:r>
        <w:t xml:space="preserve">the fact </w:t>
      </w:r>
      <w:r w:rsidRPr="00C9546B">
        <w:t>that the policies promoted by educational practitione</w:t>
      </w:r>
      <w:r>
        <w:t>rs and the Macau</w:t>
      </w:r>
      <w:r w:rsidRPr="00C9546B">
        <w:t xml:space="preserve"> government </w:t>
      </w:r>
      <w:r>
        <w:t xml:space="preserve">are incredibly </w:t>
      </w:r>
      <w:r w:rsidRPr="00C9546B">
        <w:t>effective</w:t>
      </w:r>
      <w:r>
        <w:t xml:space="preserve"> and have borne fruit</w:t>
      </w:r>
      <w:r w:rsidRPr="00C9546B">
        <w:t xml:space="preserve">. </w:t>
      </w:r>
    </w:p>
    <w:p w:rsidR="001A0048" w:rsidRPr="00C9546B" w:rsidRDefault="001A0048" w:rsidP="001A0048">
      <w:pPr>
        <w:pStyle w:val="NormalWeb"/>
        <w:shd w:val="clear" w:color="auto" w:fill="FFFFFF"/>
        <w:spacing w:before="0" w:after="0" w:afterAutospacing="0"/>
        <w:jc w:val="both"/>
        <w:textAlignment w:val="baseline"/>
        <w:rPr>
          <w:color w:val="202122"/>
          <w:shd w:val="clear" w:color="auto" w:fill="FFFFFF"/>
        </w:rPr>
      </w:pPr>
      <w:r w:rsidRPr="00C9546B">
        <w:rPr>
          <w:color w:val="202122"/>
          <w:shd w:val="clear" w:color="auto" w:fill="FFFFFF"/>
        </w:rPr>
        <w:t xml:space="preserve">There are </w:t>
      </w:r>
      <w:r>
        <w:rPr>
          <w:color w:val="202122"/>
          <w:shd w:val="clear" w:color="auto" w:fill="FFFFFF"/>
        </w:rPr>
        <w:t>around</w:t>
      </w:r>
      <w:r w:rsidRPr="00C9546B">
        <w:rPr>
          <w:color w:val="202122"/>
          <w:shd w:val="clear" w:color="auto" w:fill="FFFFFF"/>
        </w:rPr>
        <w:t xml:space="preserve"> ten higher education institutions in Macau. Some students choose to further their studies in the local universities or polytechnics</w:t>
      </w:r>
      <w:r>
        <w:rPr>
          <w:color w:val="202122"/>
          <w:shd w:val="clear" w:color="auto" w:fill="FFFFFF"/>
        </w:rPr>
        <w:t xml:space="preserve">- </w:t>
      </w:r>
      <w:r w:rsidRPr="00C9546B">
        <w:rPr>
          <w:color w:val="202122"/>
          <w:shd w:val="clear" w:color="auto" w:fill="FFFFFF"/>
        </w:rPr>
        <w:t>a form of vocational school</w:t>
      </w:r>
      <w:r>
        <w:rPr>
          <w:color w:val="202122"/>
          <w:shd w:val="clear" w:color="auto" w:fill="FFFFFF"/>
        </w:rPr>
        <w:t>-</w:t>
      </w:r>
      <w:r w:rsidRPr="00C9546B">
        <w:rPr>
          <w:color w:val="202122"/>
          <w:shd w:val="clear" w:color="auto" w:fill="FFFFFF"/>
        </w:rPr>
        <w:t xml:space="preserve"> whereas others </w:t>
      </w:r>
      <w:r>
        <w:rPr>
          <w:color w:val="202122"/>
          <w:shd w:val="clear" w:color="auto" w:fill="FFFFFF"/>
        </w:rPr>
        <w:t>opt to</w:t>
      </w:r>
      <w:r w:rsidRPr="00C9546B">
        <w:rPr>
          <w:color w:val="202122"/>
          <w:shd w:val="clear" w:color="auto" w:fill="FFFFFF"/>
        </w:rPr>
        <w:t xml:space="preserve"> </w:t>
      </w:r>
      <w:r>
        <w:rPr>
          <w:color w:val="202122"/>
          <w:shd w:val="clear" w:color="auto" w:fill="FFFFFF"/>
        </w:rPr>
        <w:t xml:space="preserve">study abroad at universities in various countries including </w:t>
      </w:r>
      <w:r w:rsidRPr="00C9546B">
        <w:rPr>
          <w:color w:val="202122"/>
          <w:shd w:val="clear" w:color="auto" w:fill="FFFFFF"/>
        </w:rPr>
        <w:t xml:space="preserve">Portugal, China, Taiwan, Hong Kong, the UK, the US, Canada, </w:t>
      </w:r>
      <w:r>
        <w:rPr>
          <w:color w:val="202122"/>
          <w:shd w:val="clear" w:color="auto" w:fill="FFFFFF"/>
        </w:rPr>
        <w:t xml:space="preserve">and </w:t>
      </w:r>
      <w:r w:rsidRPr="00C9546B">
        <w:rPr>
          <w:color w:val="202122"/>
          <w:shd w:val="clear" w:color="auto" w:fill="FFFFFF"/>
        </w:rPr>
        <w:t>Australia.</w:t>
      </w:r>
      <w:r>
        <w:rPr>
          <w:color w:val="202122"/>
          <w:shd w:val="clear" w:color="auto" w:fill="FFFFFF"/>
        </w:rPr>
        <w:t xml:space="preserve"> Higher education opportunities vary and are based on the requirements determined by each institution. </w:t>
      </w:r>
    </w:p>
    <w:p w:rsidR="001A0048" w:rsidRDefault="001A0048" w:rsidP="001A0048">
      <w:pPr>
        <w:pStyle w:val="NormalWeb"/>
        <w:shd w:val="clear" w:color="auto" w:fill="FFFFFF"/>
        <w:spacing w:after="360" w:afterAutospacing="0"/>
        <w:jc w:val="both"/>
        <w:textAlignment w:val="baseline"/>
        <w:rPr>
          <w:b/>
          <w:bCs/>
        </w:rPr>
      </w:pPr>
    </w:p>
    <w:p w:rsidR="001A0048" w:rsidRPr="00C9546B" w:rsidRDefault="001A0048" w:rsidP="001A0048">
      <w:pPr>
        <w:pStyle w:val="NormalWeb"/>
        <w:shd w:val="clear" w:color="auto" w:fill="FFFFFF"/>
        <w:spacing w:after="360" w:afterAutospacing="0"/>
        <w:jc w:val="both"/>
        <w:textAlignment w:val="baseline"/>
        <w:rPr>
          <w:b/>
          <w:bCs/>
        </w:rPr>
      </w:pPr>
      <w:r w:rsidRPr="00C9546B">
        <w:rPr>
          <w:b/>
          <w:bCs/>
        </w:rPr>
        <w:lastRenderedPageBreak/>
        <w:t>Japan</w:t>
      </w:r>
    </w:p>
    <w:p w:rsidR="001A0048" w:rsidRPr="00C9546B" w:rsidRDefault="001A0048" w:rsidP="001A0048">
      <w:pPr>
        <w:pStyle w:val="NormalWeb"/>
        <w:shd w:val="clear" w:color="auto" w:fill="FFFFFF"/>
        <w:spacing w:before="0" w:after="0" w:afterAutospacing="0"/>
        <w:jc w:val="both"/>
        <w:textAlignment w:val="baseline"/>
        <w:rPr>
          <w:bdr w:val="none" w:sz="0" w:space="0" w:color="auto" w:frame="1"/>
        </w:rPr>
      </w:pPr>
      <w:r w:rsidRPr="00C9546B">
        <w:rPr>
          <w:bdr w:val="none" w:sz="0" w:space="0" w:color="auto" w:frame="1"/>
        </w:rPr>
        <w:t xml:space="preserve">In Japan, education and grades are looked upon with high regard. At the </w:t>
      </w:r>
      <w:r>
        <w:rPr>
          <w:bdr w:val="none" w:sz="0" w:space="0" w:color="auto" w:frame="1"/>
        </w:rPr>
        <w:t>core</w:t>
      </w:r>
      <w:r w:rsidRPr="00C9546B">
        <w:rPr>
          <w:bdr w:val="none" w:sz="0" w:space="0" w:color="auto" w:frame="1"/>
        </w:rPr>
        <w:t xml:space="preserve"> of Japan’s education system is order and discipline according to the </w:t>
      </w:r>
      <w:r>
        <w:rPr>
          <w:bdr w:val="none" w:sz="0" w:space="0" w:color="auto" w:frame="1"/>
        </w:rPr>
        <w:t xml:space="preserve">American non-profit </w:t>
      </w:r>
      <w:hyperlink r:id="rId15" w:history="1">
        <w:r w:rsidRPr="00C325C7">
          <w:rPr>
            <w:rStyle w:val="Hyperlink"/>
            <w:i/>
            <w:color w:val="auto"/>
            <w:u w:val="none"/>
            <w:bdr w:val="none" w:sz="0" w:space="0" w:color="auto" w:frame="1"/>
          </w:rPr>
          <w:t>National Center on Education</w:t>
        </w:r>
      </w:hyperlink>
      <w:r>
        <w:rPr>
          <w:bdr w:val="none" w:sz="0" w:space="0" w:color="auto" w:frame="1"/>
        </w:rPr>
        <w:t xml:space="preserve"> (NCEO)</w:t>
      </w:r>
      <w:r w:rsidRPr="00C9546B">
        <w:rPr>
          <w:bdr w:val="none" w:sz="0" w:space="0" w:color="auto" w:frame="1"/>
        </w:rPr>
        <w:t xml:space="preserve">. </w:t>
      </w:r>
      <w:r>
        <w:rPr>
          <w:bdr w:val="none" w:sz="0" w:space="0" w:color="auto" w:frame="1"/>
        </w:rPr>
        <w:t>An article published by</w:t>
      </w:r>
      <w:r w:rsidRPr="00C9546B">
        <w:rPr>
          <w:bdr w:val="none" w:sz="0" w:space="0" w:color="auto" w:frame="1"/>
        </w:rPr>
        <w:t xml:space="preserve"> </w:t>
      </w:r>
      <w:r>
        <w:rPr>
          <w:bdr w:val="none" w:sz="0" w:space="0" w:color="auto" w:frame="1"/>
        </w:rPr>
        <w:t xml:space="preserve">the </w:t>
      </w:r>
      <w:r w:rsidRPr="00C9546B">
        <w:rPr>
          <w:bdr w:val="none" w:sz="0" w:space="0" w:color="auto" w:frame="1"/>
        </w:rPr>
        <w:t>Novak Djokovic Foundation, “</w:t>
      </w:r>
      <w:hyperlink r:id="rId16" w:history="1">
        <w:r w:rsidRPr="00C9546B">
          <w:rPr>
            <w:rStyle w:val="Hyperlink"/>
            <w:color w:val="auto"/>
            <w:u w:val="none"/>
            <w:bdr w:val="none" w:sz="0" w:space="0" w:color="auto" w:frame="1"/>
          </w:rPr>
          <w:t>Interesting Facts about Japanese School S</w:t>
        </w:r>
        <w:r>
          <w:rPr>
            <w:rStyle w:val="Hyperlink"/>
            <w:color w:val="auto"/>
            <w:u w:val="none"/>
            <w:bdr w:val="none" w:sz="0" w:space="0" w:color="auto" w:frame="1"/>
          </w:rPr>
          <w:t>ystem</w:t>
        </w:r>
        <w:r w:rsidRPr="00C9546B">
          <w:rPr>
            <w:rStyle w:val="Hyperlink"/>
            <w:color w:val="auto"/>
            <w:u w:val="none"/>
            <w:bdr w:val="none" w:sz="0" w:space="0" w:color="auto" w:frame="1"/>
          </w:rPr>
          <w:t>,</w:t>
        </w:r>
      </w:hyperlink>
      <w:r w:rsidRPr="00C9546B">
        <w:rPr>
          <w:bdr w:val="none" w:sz="0" w:space="0" w:color="auto" w:frame="1"/>
        </w:rPr>
        <w:t xml:space="preserve">” </w:t>
      </w:r>
      <w:r>
        <w:rPr>
          <w:bdr w:val="none" w:sz="0" w:space="0" w:color="auto" w:frame="1"/>
        </w:rPr>
        <w:t xml:space="preserve">describes Japan as having one of the longest school days in the world at around six hours. </w:t>
      </w:r>
      <w:r w:rsidRPr="00C9546B">
        <w:rPr>
          <w:bdr w:val="none" w:sz="0" w:space="0" w:color="auto" w:frame="1"/>
        </w:rPr>
        <w:t xml:space="preserve">After school, most students have some form of private one-on-one tutoring to prepare them for end of school exams. </w:t>
      </w:r>
      <w:r>
        <w:rPr>
          <w:bdr w:val="none" w:sz="0" w:space="0" w:color="auto" w:frame="1"/>
        </w:rPr>
        <w:t xml:space="preserve">On average, Japan ranked sixth </w:t>
      </w:r>
      <w:r w:rsidRPr="00C9546B">
        <w:rPr>
          <w:bdr w:val="none" w:sz="0" w:space="0" w:color="auto" w:frame="1"/>
        </w:rPr>
        <w:t>in science, math</w:t>
      </w:r>
      <w:r>
        <w:rPr>
          <w:bdr w:val="none" w:sz="0" w:space="0" w:color="auto" w:frame="1"/>
        </w:rPr>
        <w:t>,</w:t>
      </w:r>
      <w:r w:rsidRPr="00C9546B">
        <w:rPr>
          <w:bdr w:val="none" w:sz="0" w:space="0" w:color="auto" w:frame="1"/>
        </w:rPr>
        <w:t xml:space="preserve"> and reading </w:t>
      </w:r>
      <w:r>
        <w:rPr>
          <w:bdr w:val="none" w:sz="0" w:space="0" w:color="auto" w:frame="1"/>
        </w:rPr>
        <w:t>o</w:t>
      </w:r>
      <w:r w:rsidRPr="00C9546B">
        <w:rPr>
          <w:bdr w:val="none" w:sz="0" w:space="0" w:color="auto" w:frame="1"/>
        </w:rPr>
        <w:t xml:space="preserve">n the 2018 PISA. </w:t>
      </w:r>
    </w:p>
    <w:p w:rsidR="001A0048" w:rsidRPr="00C9546B" w:rsidRDefault="001A0048" w:rsidP="001A0048">
      <w:pPr>
        <w:pStyle w:val="NormalWeb"/>
        <w:shd w:val="clear" w:color="auto" w:fill="FFFFFF"/>
        <w:spacing w:before="0" w:after="0" w:afterAutospacing="0"/>
        <w:jc w:val="both"/>
        <w:textAlignment w:val="baseline"/>
        <w:rPr>
          <w:bdr w:val="none" w:sz="0" w:space="0" w:color="auto" w:frame="1"/>
        </w:rPr>
      </w:pPr>
      <w:r w:rsidRPr="00C9546B">
        <w:rPr>
          <w:bdr w:val="none" w:sz="0" w:space="0" w:color="auto" w:frame="1"/>
        </w:rPr>
        <w:t xml:space="preserve">As the Japanese economy is largely scientifically and technologically based, the </w:t>
      </w:r>
      <w:proofErr w:type="spellStart"/>
      <w:r w:rsidRPr="00C9546B">
        <w:rPr>
          <w:bdr w:val="none" w:sz="0" w:space="0" w:color="auto" w:frame="1"/>
        </w:rPr>
        <w:t>labour</w:t>
      </w:r>
      <w:proofErr w:type="spellEnd"/>
      <w:r w:rsidRPr="00C9546B">
        <w:rPr>
          <w:bdr w:val="none" w:sz="0" w:space="0" w:color="auto" w:frame="1"/>
        </w:rPr>
        <w:t xml:space="preserve"> market demands people who have achieved some form of higher education, particularly related to science and engineering</w:t>
      </w:r>
      <w:r>
        <w:rPr>
          <w:bdr w:val="none" w:sz="0" w:space="0" w:color="auto" w:frame="1"/>
        </w:rPr>
        <w:t>,</w:t>
      </w:r>
      <w:r w:rsidRPr="00C9546B">
        <w:rPr>
          <w:bdr w:val="none" w:sz="0" w:space="0" w:color="auto" w:frame="1"/>
        </w:rPr>
        <w:t xml:space="preserve"> in order to gain a competitive edge when searching for employment opportunities. Tertiary-educated adults in Japan, particularly graduates in sciences and engineering, benefit economically and socially from their education and skills in the country's high</w:t>
      </w:r>
      <w:r>
        <w:rPr>
          <w:bdr w:val="none" w:sz="0" w:space="0" w:color="auto" w:frame="1"/>
        </w:rPr>
        <w:t>-</w:t>
      </w:r>
      <w:r w:rsidRPr="00C9546B">
        <w:rPr>
          <w:bdr w:val="none" w:sz="0" w:space="0" w:color="auto" w:frame="1"/>
        </w:rPr>
        <w:t xml:space="preserve">tech economy. </w:t>
      </w:r>
    </w:p>
    <w:p w:rsidR="001A0048" w:rsidRPr="00C9546B" w:rsidRDefault="001A0048" w:rsidP="001A0048">
      <w:pPr>
        <w:pStyle w:val="NormalWeb"/>
        <w:shd w:val="clear" w:color="auto" w:fill="FFFFFF"/>
        <w:spacing w:after="0" w:afterAutospacing="0"/>
        <w:jc w:val="both"/>
        <w:textAlignment w:val="baseline"/>
        <w:rPr>
          <w:bdr w:val="none" w:sz="0" w:space="0" w:color="auto" w:frame="1"/>
        </w:rPr>
      </w:pPr>
      <w:r w:rsidRPr="00C9546B">
        <w:rPr>
          <w:bdr w:val="none" w:sz="0" w:space="0" w:color="auto" w:frame="1"/>
        </w:rPr>
        <w:t xml:space="preserve">Getting into university is the biggest step towards gaining a degree. For admissions to the Japanese Higher Education Institutions, </w:t>
      </w:r>
      <w:r>
        <w:rPr>
          <w:bdr w:val="none" w:sz="0" w:space="0" w:color="auto" w:frame="1"/>
        </w:rPr>
        <w:t xml:space="preserve">completion of </w:t>
      </w:r>
      <w:r w:rsidRPr="00C9546B">
        <w:rPr>
          <w:bdr w:val="none" w:sz="0" w:space="0" w:color="auto" w:frame="1"/>
        </w:rPr>
        <w:t>12 years of school education is mandatory. The university application process for Japanese nationals starts with the National Center Test for University</w:t>
      </w:r>
      <w:r>
        <w:rPr>
          <w:bdr w:val="none" w:sz="0" w:space="0" w:color="auto" w:frame="1"/>
        </w:rPr>
        <w:t xml:space="preserve">, </w:t>
      </w:r>
      <w:r w:rsidRPr="00C9546B">
        <w:rPr>
          <w:bdr w:val="none" w:sz="0" w:space="0" w:color="auto" w:frame="1"/>
        </w:rPr>
        <w:t xml:space="preserve">a standardized examination. There are 29 separate tests across </w:t>
      </w:r>
      <w:r>
        <w:rPr>
          <w:bdr w:val="none" w:sz="0" w:space="0" w:color="auto" w:frame="1"/>
        </w:rPr>
        <w:t>six</w:t>
      </w:r>
      <w:r w:rsidRPr="00C9546B">
        <w:rPr>
          <w:bdr w:val="none" w:sz="0" w:space="0" w:color="auto" w:frame="1"/>
        </w:rPr>
        <w:t xml:space="preserve"> subject</w:t>
      </w:r>
      <w:r>
        <w:rPr>
          <w:bdr w:val="none" w:sz="0" w:space="0" w:color="auto" w:frame="1"/>
        </w:rPr>
        <w:t>s. The ones each</w:t>
      </w:r>
      <w:r w:rsidRPr="00C9546B">
        <w:rPr>
          <w:bdr w:val="none" w:sz="0" w:space="0" w:color="auto" w:frame="1"/>
        </w:rPr>
        <w:t xml:space="preserve"> student takes are determined by the university they wish to enter. This is one reason why students must be strategic in their choice of universities. Apart from the students who could enroll in a university, there are around 100,000 students who have either opted (because they didn’t get into their first-choice university)</w:t>
      </w:r>
      <w:r>
        <w:rPr>
          <w:bdr w:val="none" w:sz="0" w:space="0" w:color="auto" w:frame="1"/>
        </w:rPr>
        <w:t>,</w:t>
      </w:r>
      <w:r w:rsidRPr="00C9546B">
        <w:rPr>
          <w:bdr w:val="none" w:sz="0" w:space="0" w:color="auto" w:frame="1"/>
        </w:rPr>
        <w:t xml:space="preserve"> or have been forced (because they didn’t get in anywhere)</w:t>
      </w:r>
      <w:r>
        <w:rPr>
          <w:bdr w:val="none" w:sz="0" w:space="0" w:color="auto" w:frame="1"/>
        </w:rPr>
        <w:t>,</w:t>
      </w:r>
      <w:r w:rsidRPr="00C9546B">
        <w:rPr>
          <w:bdr w:val="none" w:sz="0" w:space="0" w:color="auto" w:frame="1"/>
        </w:rPr>
        <w:t xml:space="preserve"> to study for another year at specialist cram schools called </w:t>
      </w:r>
      <w:proofErr w:type="spellStart"/>
      <w:r w:rsidRPr="00C9546B">
        <w:rPr>
          <w:bdr w:val="none" w:sz="0" w:space="0" w:color="auto" w:frame="1"/>
        </w:rPr>
        <w:t>juku</w:t>
      </w:r>
      <w:proofErr w:type="spellEnd"/>
      <w:r>
        <w:rPr>
          <w:bdr w:val="none" w:sz="0" w:space="0" w:color="auto" w:frame="1"/>
        </w:rPr>
        <w:t xml:space="preserve"> in</w:t>
      </w:r>
      <w:r w:rsidRPr="00C9546B">
        <w:rPr>
          <w:bdr w:val="none" w:sz="0" w:space="0" w:color="auto" w:frame="1"/>
        </w:rPr>
        <w:t xml:space="preserve"> the hope of entering the following year.</w:t>
      </w:r>
      <w:r>
        <w:rPr>
          <w:bdr w:val="none" w:sz="0" w:space="0" w:color="auto" w:frame="1"/>
        </w:rPr>
        <w:t xml:space="preserve"> Higher education in Japan is provided in universities, junior colleges which offer </w:t>
      </w:r>
      <w:r w:rsidRPr="00F64B99">
        <w:rPr>
          <w:bdr w:val="none" w:sz="0" w:space="0" w:color="auto" w:frame="1"/>
        </w:rPr>
        <w:t>practical vocational education</w:t>
      </w:r>
      <w:r>
        <w:rPr>
          <w:bdr w:val="none" w:sz="0" w:space="0" w:color="auto" w:frame="1"/>
        </w:rPr>
        <w:t xml:space="preserve">, colleges of technology, and special training colleges. Of these four types of institutions, only universities and junior colleges are strictly considered as higher education. </w:t>
      </w:r>
    </w:p>
    <w:p w:rsidR="001A0048" w:rsidRPr="00C9546B" w:rsidRDefault="001A0048" w:rsidP="001A0048">
      <w:pPr>
        <w:pStyle w:val="NormalWeb"/>
        <w:shd w:val="clear" w:color="auto" w:fill="FFFFFF"/>
        <w:spacing w:after="360" w:afterAutospacing="0"/>
        <w:jc w:val="both"/>
        <w:textAlignment w:val="baseline"/>
      </w:pPr>
      <w:r w:rsidRPr="00C9546B">
        <w:rPr>
          <w:b/>
          <w:bCs/>
        </w:rPr>
        <w:t>Canada</w:t>
      </w:r>
    </w:p>
    <w:p w:rsidR="001A0048" w:rsidRPr="00C9546B" w:rsidRDefault="001A0048" w:rsidP="001A0048">
      <w:pPr>
        <w:pStyle w:val="NormalWeb"/>
        <w:shd w:val="clear" w:color="auto" w:fill="FFFFFF"/>
        <w:spacing w:before="0" w:after="0" w:afterAutospacing="0"/>
        <w:jc w:val="both"/>
        <w:textAlignment w:val="baseline"/>
        <w:rPr>
          <w:bdr w:val="none" w:sz="0" w:space="0" w:color="auto" w:frame="1"/>
        </w:rPr>
      </w:pPr>
      <w:r w:rsidRPr="00C9546B">
        <w:rPr>
          <w:bdr w:val="none" w:sz="0" w:space="0" w:color="auto" w:frame="1"/>
        </w:rPr>
        <w:t>According to </w:t>
      </w:r>
      <w:hyperlink r:id="rId17" w:history="1">
        <w:r w:rsidRPr="00925207">
          <w:rPr>
            <w:rStyle w:val="Hyperlink"/>
            <w:i/>
            <w:color w:val="auto"/>
            <w:u w:val="none"/>
            <w:bdr w:val="none" w:sz="0" w:space="0" w:color="auto" w:frame="1"/>
          </w:rPr>
          <w:t>Study Canada</w:t>
        </w:r>
      </w:hyperlink>
      <w:r w:rsidRPr="00C9546B">
        <w:rPr>
          <w:bdr w:val="none" w:sz="0" w:space="0" w:color="auto" w:frame="1"/>
        </w:rPr>
        <w:t>, the Canadian education system is governed by each individual province</w:t>
      </w:r>
      <w:r>
        <w:rPr>
          <w:bdr w:val="none" w:sz="0" w:space="0" w:color="auto" w:frame="1"/>
        </w:rPr>
        <w:t xml:space="preserve"> and territories</w:t>
      </w:r>
      <w:r w:rsidRPr="00C9546B">
        <w:rPr>
          <w:bdr w:val="none" w:sz="0" w:space="0" w:color="auto" w:frame="1"/>
        </w:rPr>
        <w:t>. Therefore, the federal government’s role in schools is largely nonexistent. Depending on the province</w:t>
      </w:r>
      <w:r>
        <w:rPr>
          <w:bdr w:val="none" w:sz="0" w:space="0" w:color="auto" w:frame="1"/>
        </w:rPr>
        <w:t xml:space="preserve"> or territory</w:t>
      </w:r>
      <w:r w:rsidRPr="00C9546B">
        <w:rPr>
          <w:bdr w:val="none" w:sz="0" w:space="0" w:color="auto" w:frame="1"/>
        </w:rPr>
        <w:t xml:space="preserve">, parents can place their children in kindergarten for one to two years on a voluntary basis. However, all students must begin their first year of school at age six. </w:t>
      </w:r>
    </w:p>
    <w:p w:rsidR="001A0048" w:rsidRPr="00C9546B" w:rsidRDefault="001A0048" w:rsidP="001A0048">
      <w:pPr>
        <w:pStyle w:val="NormalWeb"/>
        <w:shd w:val="clear" w:color="auto" w:fill="FFFFFF"/>
        <w:spacing w:before="0" w:after="0" w:afterAutospacing="0"/>
        <w:jc w:val="both"/>
        <w:textAlignment w:val="baseline"/>
      </w:pPr>
      <w:r w:rsidRPr="00C9546B">
        <w:rPr>
          <w:bdr w:val="none" w:sz="0" w:space="0" w:color="auto" w:frame="1"/>
        </w:rPr>
        <w:t>Canada is known for its equitable approach to education, proven by its PISA scores. It has one of the highest immigrant populations of the participating countries in the PISA exams, which usually results in lower overall scores; immigrant students often do not perform as well as native students. However, in spite of this fact, Canada’s PISA results contain high scores across the board. </w:t>
      </w:r>
    </w:p>
    <w:p w:rsidR="001A0048" w:rsidRPr="00C9546B" w:rsidRDefault="001A0048" w:rsidP="001A0048">
      <w:pPr>
        <w:pStyle w:val="NormalWeb"/>
        <w:shd w:val="clear" w:color="auto" w:fill="FFFFFF"/>
        <w:spacing w:before="0" w:after="0" w:afterAutospacing="0"/>
        <w:jc w:val="both"/>
        <w:textAlignment w:val="baseline"/>
        <w:rPr>
          <w:bdr w:val="none" w:sz="0" w:space="0" w:color="auto" w:frame="1"/>
        </w:rPr>
      </w:pPr>
      <w:r w:rsidRPr="00C9546B">
        <w:rPr>
          <w:bdr w:val="none" w:sz="0" w:space="0" w:color="auto" w:frame="1"/>
        </w:rPr>
        <w:t xml:space="preserve">According </w:t>
      </w:r>
      <w:r>
        <w:rPr>
          <w:bdr w:val="none" w:sz="0" w:space="0" w:color="auto" w:frame="1"/>
        </w:rPr>
        <w:t xml:space="preserve">to a </w:t>
      </w:r>
      <w:r w:rsidRPr="00C325C7">
        <w:rPr>
          <w:i/>
          <w:bdr w:val="none" w:sz="0" w:space="0" w:color="auto" w:frame="1"/>
        </w:rPr>
        <w:t>BBC News</w:t>
      </w:r>
      <w:r>
        <w:rPr>
          <w:bdr w:val="none" w:sz="0" w:space="0" w:color="auto" w:frame="1"/>
        </w:rPr>
        <w:t xml:space="preserve"> article by</w:t>
      </w:r>
      <w:r w:rsidRPr="00C9546B">
        <w:rPr>
          <w:bdr w:val="none" w:sz="0" w:space="0" w:color="auto" w:frame="1"/>
        </w:rPr>
        <w:t xml:space="preserve"> Sean Coughlan, “</w:t>
      </w:r>
      <w:hyperlink r:id="rId18" w:history="1">
        <w:r w:rsidRPr="00C9546B">
          <w:rPr>
            <w:rStyle w:val="Hyperlink"/>
            <w:color w:val="auto"/>
            <w:u w:val="none"/>
            <w:bdr w:val="none" w:sz="0" w:space="0" w:color="auto" w:frame="1"/>
          </w:rPr>
          <w:t>How Canada became an education superpower</w:t>
        </w:r>
      </w:hyperlink>
      <w:r>
        <w:rPr>
          <w:bdr w:val="none" w:sz="0" w:space="0" w:color="auto" w:frame="1"/>
        </w:rPr>
        <w:t>”, Canada has a fundamental</w:t>
      </w:r>
      <w:r w:rsidRPr="00C9546B">
        <w:rPr>
          <w:bdr w:val="none" w:sz="0" w:space="0" w:color="auto" w:frame="1"/>
        </w:rPr>
        <w:t xml:space="preserve"> commitment to equal access to education. Schools– regardless of their pupils’ socioeconomic status– are consistent </w:t>
      </w:r>
      <w:r>
        <w:rPr>
          <w:bdr w:val="none" w:sz="0" w:space="0" w:color="auto" w:frame="1"/>
        </w:rPr>
        <w:t>and effective in approach as well as equitable</w:t>
      </w:r>
      <w:r w:rsidRPr="00C9546B">
        <w:rPr>
          <w:bdr w:val="none" w:sz="0" w:space="0" w:color="auto" w:frame="1"/>
        </w:rPr>
        <w:t xml:space="preserve">. Teachers are well-trained and the profession is </w:t>
      </w:r>
      <w:r>
        <w:rPr>
          <w:bdr w:val="none" w:sz="0" w:space="0" w:color="auto" w:frame="1"/>
        </w:rPr>
        <w:t>highly selective</w:t>
      </w:r>
      <w:r w:rsidRPr="00C9546B">
        <w:rPr>
          <w:bdr w:val="none" w:sz="0" w:space="0" w:color="auto" w:frame="1"/>
        </w:rPr>
        <w:t xml:space="preserve">. Like Finland, </w:t>
      </w:r>
      <w:r w:rsidRPr="00C9546B">
        <w:rPr>
          <w:bdr w:val="none" w:sz="0" w:space="0" w:color="auto" w:frame="1"/>
        </w:rPr>
        <w:lastRenderedPageBreak/>
        <w:t xml:space="preserve">educators are encouraged to pinpoint weaker students and provide additional resources and </w:t>
      </w:r>
      <w:r>
        <w:rPr>
          <w:bdr w:val="none" w:sz="0" w:space="0" w:color="auto" w:frame="1"/>
        </w:rPr>
        <w:t>support</w:t>
      </w:r>
      <w:r w:rsidRPr="00C9546B">
        <w:rPr>
          <w:bdr w:val="none" w:sz="0" w:space="0" w:color="auto" w:frame="1"/>
        </w:rPr>
        <w:t>. </w:t>
      </w:r>
    </w:p>
    <w:p w:rsidR="001A0048" w:rsidRPr="00C9546B" w:rsidRDefault="001A0048" w:rsidP="001A0048">
      <w:pPr>
        <w:pStyle w:val="NormalWeb"/>
        <w:shd w:val="clear" w:color="auto" w:fill="FFFFFF"/>
        <w:spacing w:before="0" w:after="0" w:afterAutospacing="0"/>
        <w:jc w:val="both"/>
        <w:textAlignment w:val="baseline"/>
      </w:pPr>
      <w:r w:rsidRPr="00C9546B">
        <w:t>In Canada, a distinctive system of education, including higher education, has evolved in each province</w:t>
      </w:r>
      <w:r>
        <w:t xml:space="preserve"> and the territories</w:t>
      </w:r>
      <w:r w:rsidRPr="00C9546B">
        <w:t>. The higher education systems in Canada's ten provinces</w:t>
      </w:r>
      <w:r>
        <w:t xml:space="preserve"> (e.g. Ontario) and three territories (Northwest Territories, Nunavut, and Yukon) reflect </w:t>
      </w:r>
      <w:r w:rsidRPr="00C9546B">
        <w:t xml:space="preserve">their historical development and organization (e.g., structure, governance, and funding). Grade 12 serves as the final grade in all secondary curriculums. After that, students who wish to </w:t>
      </w:r>
      <w:r>
        <w:t xml:space="preserve">continue their studies may </w:t>
      </w:r>
      <w:r w:rsidRPr="00C9546B">
        <w:t xml:space="preserve">pursue </w:t>
      </w:r>
      <w:r>
        <w:t xml:space="preserve">a </w:t>
      </w:r>
      <w:proofErr w:type="gramStart"/>
      <w:r>
        <w:t>higher level</w:t>
      </w:r>
      <w:proofErr w:type="gramEnd"/>
      <w:r>
        <w:t xml:space="preserve"> education at a </w:t>
      </w:r>
      <w:r w:rsidRPr="00C9546B">
        <w:t>post-secondary</w:t>
      </w:r>
      <w:r>
        <w:t xml:space="preserve"> institution, for example, a college or university. The education systems in the territories mirrors that of the provinces but also includes indigenous languages, culture, and history. </w:t>
      </w:r>
    </w:p>
    <w:p w:rsidR="001A0048" w:rsidRPr="00C9546B" w:rsidRDefault="001A0048" w:rsidP="001A0048">
      <w:pPr>
        <w:spacing w:line="240" w:lineRule="auto"/>
        <w:jc w:val="both"/>
        <w:rPr>
          <w:rFonts w:ascii="Times New Roman" w:hAnsi="Times New Roman" w:cs="Times New Roman"/>
          <w:b/>
          <w:sz w:val="24"/>
          <w:szCs w:val="24"/>
        </w:rPr>
      </w:pPr>
      <w:r w:rsidRPr="00C9546B">
        <w:rPr>
          <w:rFonts w:ascii="Times New Roman" w:hAnsi="Times New Roman" w:cs="Times New Roman"/>
          <w:b/>
          <w:sz w:val="24"/>
          <w:szCs w:val="24"/>
        </w:rPr>
        <w:t>Sweden</w:t>
      </w:r>
    </w:p>
    <w:p w:rsidR="001A0048" w:rsidRPr="00C9546B" w:rsidRDefault="001A0048" w:rsidP="001A0048">
      <w:pPr>
        <w:spacing w:line="240" w:lineRule="auto"/>
        <w:jc w:val="both"/>
        <w:rPr>
          <w:rFonts w:ascii="Times New Roman" w:hAnsi="Times New Roman" w:cs="Times New Roman"/>
          <w:sz w:val="24"/>
          <w:szCs w:val="24"/>
          <w:lang w:val="tr-TR"/>
        </w:rPr>
      </w:pPr>
      <w:r w:rsidRPr="00C9546B">
        <w:rPr>
          <w:rFonts w:ascii="Times New Roman" w:hAnsi="Times New Roman" w:cs="Times New Roman"/>
          <w:sz w:val="24"/>
          <w:szCs w:val="24"/>
        </w:rPr>
        <w:t xml:space="preserve">The Swedish education system is ranked among the best in the world. </w:t>
      </w:r>
      <w:r w:rsidRPr="00C9546B">
        <w:rPr>
          <w:rFonts w:ascii="Times New Roman" w:hAnsi="Times New Roman" w:cs="Times New Roman"/>
          <w:sz w:val="24"/>
          <w:szCs w:val="24"/>
          <w:lang w:val="tr-TR"/>
        </w:rPr>
        <w:t>The Swedish government has been working hard to compete with the </w:t>
      </w:r>
      <w:r>
        <w:fldChar w:fldCharType="begin"/>
      </w:r>
      <w:r>
        <w:instrText xml:space="preserve"> HYPERLINK "https://sweden.se/society/education-in-sweden/" \t "_blank" </w:instrText>
      </w:r>
      <w:r>
        <w:fldChar w:fldCharType="separate"/>
      </w:r>
      <w:r w:rsidRPr="00C9546B">
        <w:rPr>
          <w:rStyle w:val="Hyperlink"/>
          <w:rFonts w:ascii="Times New Roman" w:hAnsi="Times New Roman" w:cs="Times New Roman"/>
          <w:color w:val="auto"/>
          <w:sz w:val="24"/>
          <w:szCs w:val="24"/>
          <w:u w:val="none"/>
          <w:lang w:val="tr-TR"/>
        </w:rPr>
        <w:t>educational systems</w:t>
      </w:r>
      <w:r>
        <w:rPr>
          <w:rStyle w:val="Hyperlink"/>
          <w:rFonts w:ascii="Times New Roman" w:hAnsi="Times New Roman" w:cs="Times New Roman"/>
          <w:color w:val="auto"/>
          <w:sz w:val="24"/>
          <w:szCs w:val="24"/>
          <w:u w:val="none"/>
          <w:lang w:val="tr-TR"/>
        </w:rPr>
        <w:fldChar w:fldCharType="end"/>
      </w:r>
      <w:r w:rsidRPr="00C9546B">
        <w:rPr>
          <w:rFonts w:ascii="Times New Roman" w:hAnsi="Times New Roman" w:cs="Times New Roman"/>
          <w:sz w:val="24"/>
          <w:szCs w:val="24"/>
          <w:lang w:val="tr-TR"/>
        </w:rPr>
        <w:t xml:space="preserve"> of other European countries. In 2014, Sweden invested a larger share of its GDP on education (6.8 percent) compared to other member countries of the OECD (5.6 percent). </w:t>
      </w:r>
      <w:r w:rsidRPr="00C9546B">
        <w:rPr>
          <w:rFonts w:ascii="Times New Roman" w:hAnsi="Times New Roman" w:cs="Times New Roman"/>
          <w:sz w:val="24"/>
          <w:szCs w:val="24"/>
        </w:rPr>
        <w:t xml:space="preserve">In the 2015 PISA report, Swedish scores increased for the first time since the </w:t>
      </w:r>
      <w:proofErr w:type="spellStart"/>
      <w:r w:rsidRPr="00C9546B">
        <w:rPr>
          <w:rFonts w:ascii="Times New Roman" w:hAnsi="Times New Roman" w:cs="Times New Roman"/>
          <w:sz w:val="24"/>
          <w:szCs w:val="24"/>
        </w:rPr>
        <w:t>programme</w:t>
      </w:r>
      <w:proofErr w:type="spellEnd"/>
      <w:r w:rsidRPr="00C9546B">
        <w:rPr>
          <w:rFonts w:ascii="Times New Roman" w:hAnsi="Times New Roman" w:cs="Times New Roman"/>
          <w:sz w:val="24"/>
          <w:szCs w:val="24"/>
        </w:rPr>
        <w:t xml:space="preserve"> started in 2006 and in the 2018 PISA report, Sweden ranked 17</w:t>
      </w:r>
      <w:r w:rsidRPr="00C9546B">
        <w:rPr>
          <w:rFonts w:ascii="Times New Roman" w:hAnsi="Times New Roman" w:cs="Times New Roman"/>
          <w:sz w:val="24"/>
          <w:szCs w:val="24"/>
          <w:vertAlign w:val="superscript"/>
        </w:rPr>
        <w:t>th</w:t>
      </w:r>
      <w:r w:rsidRPr="00C9546B">
        <w:rPr>
          <w:rFonts w:ascii="Times New Roman" w:hAnsi="Times New Roman" w:cs="Times New Roman"/>
          <w:sz w:val="24"/>
          <w:szCs w:val="24"/>
        </w:rPr>
        <w:t xml:space="preserve"> among 78 nations. </w:t>
      </w:r>
    </w:p>
    <w:p w:rsidR="001A0048" w:rsidRPr="00C9546B" w:rsidRDefault="001A0048" w:rsidP="001A0048">
      <w:pPr>
        <w:spacing w:line="240" w:lineRule="auto"/>
        <w:jc w:val="both"/>
        <w:rPr>
          <w:rFonts w:ascii="Times New Roman" w:hAnsi="Times New Roman" w:cs="Times New Roman"/>
          <w:sz w:val="24"/>
          <w:szCs w:val="24"/>
          <w:lang w:val="tr-TR"/>
        </w:rPr>
      </w:pPr>
      <w:r w:rsidRPr="00C9546B">
        <w:rPr>
          <w:rFonts w:ascii="Times New Roman" w:hAnsi="Times New Roman" w:cs="Times New Roman"/>
          <w:sz w:val="24"/>
          <w:szCs w:val="24"/>
          <w:lang w:val="tr-TR"/>
        </w:rPr>
        <w:t>The Swedish educational system is </w:t>
      </w:r>
      <w:r>
        <w:fldChar w:fldCharType="begin"/>
      </w:r>
      <w:r>
        <w:instrText xml:space="preserve"> HYPERLINK "https://eacea.ec.europa.eu/national-policies/eurydice/content/organisation-education-system-and-its-structure-80_en" \t "_blank" </w:instrText>
      </w:r>
      <w:r>
        <w:fldChar w:fldCharType="separate"/>
      </w:r>
      <w:r w:rsidRPr="00C9546B">
        <w:rPr>
          <w:rStyle w:val="Hyperlink"/>
          <w:rFonts w:ascii="Times New Roman" w:hAnsi="Times New Roman" w:cs="Times New Roman"/>
          <w:color w:val="auto"/>
          <w:sz w:val="24"/>
          <w:szCs w:val="24"/>
          <w:u w:val="none"/>
          <w:lang w:val="tr-TR"/>
        </w:rPr>
        <w:t>decentralized.</w:t>
      </w:r>
      <w:r>
        <w:rPr>
          <w:rStyle w:val="Hyperlink"/>
          <w:rFonts w:ascii="Times New Roman" w:hAnsi="Times New Roman" w:cs="Times New Roman"/>
          <w:color w:val="auto"/>
          <w:sz w:val="24"/>
          <w:szCs w:val="24"/>
          <w:u w:val="none"/>
          <w:lang w:val="tr-TR"/>
        </w:rPr>
        <w:fldChar w:fldCharType="end"/>
      </w:r>
      <w:r w:rsidRPr="00C9546B">
        <w:rPr>
          <w:rFonts w:ascii="Times New Roman" w:hAnsi="Times New Roman" w:cs="Times New Roman"/>
          <w:sz w:val="24"/>
          <w:szCs w:val="24"/>
          <w:lang w:val="tr-TR"/>
        </w:rPr>
        <w:t> The federal government grants localities autonomy in designing the course curriculum. However, the federal government sets standardized goals and objectives for Swedish localities to follow.</w:t>
      </w:r>
      <w:r w:rsidRPr="00C9546B">
        <w:rPr>
          <w:rFonts w:ascii="Times New Roman" w:hAnsi="Times New Roman" w:cs="Times New Roman"/>
          <w:sz w:val="24"/>
          <w:szCs w:val="24"/>
        </w:rPr>
        <w:t>With its emphasis on individual learning and the personal liberty to enroll children in a diverse selection of schools, many perceive </w:t>
      </w:r>
      <w:hyperlink r:id="rId19" w:history="1">
        <w:r w:rsidRPr="00C9546B">
          <w:rPr>
            <w:rStyle w:val="Hyperlink"/>
            <w:rFonts w:ascii="Times New Roman" w:hAnsi="Times New Roman" w:cs="Times New Roman"/>
            <w:color w:val="auto"/>
            <w:sz w:val="24"/>
            <w:szCs w:val="24"/>
            <w:u w:val="none"/>
          </w:rPr>
          <w:t>Sweden</w:t>
        </w:r>
      </w:hyperlink>
      <w:r w:rsidRPr="00C9546B">
        <w:rPr>
          <w:rFonts w:ascii="Times New Roman" w:hAnsi="Times New Roman" w:cs="Times New Roman"/>
          <w:sz w:val="24"/>
          <w:szCs w:val="24"/>
        </w:rPr>
        <w:t> as a country with a phenomenal educational infrastructure.</w:t>
      </w:r>
    </w:p>
    <w:p w:rsidR="001A0048" w:rsidRPr="00C9546B" w:rsidRDefault="001A0048" w:rsidP="001A0048">
      <w:pPr>
        <w:spacing w:line="240" w:lineRule="auto"/>
        <w:jc w:val="both"/>
        <w:rPr>
          <w:rFonts w:ascii="Times New Roman" w:hAnsi="Times New Roman" w:cs="Times New Roman"/>
          <w:sz w:val="24"/>
          <w:szCs w:val="24"/>
          <w:shd w:val="clear" w:color="auto" w:fill="FFFFFF"/>
        </w:rPr>
      </w:pPr>
      <w:r w:rsidRPr="00C9546B">
        <w:rPr>
          <w:rFonts w:ascii="Times New Roman" w:hAnsi="Times New Roman" w:cs="Times New Roman"/>
          <w:sz w:val="24"/>
          <w:szCs w:val="24"/>
          <w:shd w:val="clear" w:color="auto" w:fill="FFFFFF"/>
        </w:rPr>
        <w:t xml:space="preserve">Schools at the compulsory level </w:t>
      </w:r>
      <w:r>
        <w:rPr>
          <w:rFonts w:ascii="Times New Roman" w:hAnsi="Times New Roman" w:cs="Times New Roman"/>
          <w:sz w:val="24"/>
          <w:szCs w:val="24"/>
          <w:shd w:val="clear" w:color="auto" w:fill="FFFFFF"/>
        </w:rPr>
        <w:t xml:space="preserve">are </w:t>
      </w:r>
      <w:r w:rsidRPr="00C9546B">
        <w:rPr>
          <w:rFonts w:ascii="Times New Roman" w:hAnsi="Times New Roman" w:cs="Times New Roman"/>
          <w:sz w:val="24"/>
          <w:szCs w:val="24"/>
          <w:shd w:val="clear" w:color="auto" w:fill="FFFFFF"/>
        </w:rPr>
        <w:t xml:space="preserve">free, </w:t>
      </w:r>
      <w:r>
        <w:rPr>
          <w:rFonts w:ascii="Times New Roman" w:hAnsi="Times New Roman" w:cs="Times New Roman"/>
          <w:sz w:val="24"/>
          <w:szCs w:val="24"/>
          <w:shd w:val="clear" w:color="auto" w:fill="FFFFFF"/>
        </w:rPr>
        <w:t>and provide</w:t>
      </w:r>
      <w:r w:rsidRPr="00C9546B">
        <w:rPr>
          <w:rFonts w:ascii="Times New Roman" w:hAnsi="Times New Roman" w:cs="Times New Roman"/>
          <w:sz w:val="24"/>
          <w:szCs w:val="24"/>
          <w:shd w:val="clear" w:color="auto" w:fill="FFFFFF"/>
        </w:rPr>
        <w:t xml:space="preserve"> school meals, tools and equipment</w:t>
      </w:r>
      <w:r>
        <w:rPr>
          <w:rFonts w:ascii="Times New Roman" w:hAnsi="Times New Roman" w:cs="Times New Roman"/>
          <w:sz w:val="24"/>
          <w:szCs w:val="24"/>
          <w:shd w:val="clear" w:color="auto" w:fill="FFFFFF"/>
        </w:rPr>
        <w:t>, and</w:t>
      </w:r>
      <w:r w:rsidRPr="00C9546B">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transportation when needed</w:t>
      </w:r>
      <w:r w:rsidRPr="00C9546B">
        <w:rPr>
          <w:rFonts w:ascii="Times New Roman" w:hAnsi="Times New Roman" w:cs="Times New Roman"/>
          <w:sz w:val="24"/>
          <w:szCs w:val="24"/>
          <w:shd w:val="clear" w:color="auto" w:fill="FFFFFF"/>
        </w:rPr>
        <w:t xml:space="preserve">. </w:t>
      </w:r>
      <w:r w:rsidRPr="00C9546B">
        <w:rPr>
          <w:rFonts w:ascii="Times New Roman" w:hAnsi="Times New Roman" w:cs="Times New Roman"/>
          <w:bCs/>
          <w:sz w:val="24"/>
          <w:szCs w:val="24"/>
        </w:rPr>
        <w:t>Higher education in Sweden is also grant-aided and free of charge</w:t>
      </w:r>
      <w:r w:rsidRPr="00C9546B">
        <w:rPr>
          <w:rFonts w:ascii="Times New Roman" w:hAnsi="Times New Roman" w:cs="Times New Roman"/>
          <w:sz w:val="24"/>
          <w:szCs w:val="24"/>
        </w:rPr>
        <w:t>. This means that all Swedish students</w:t>
      </w:r>
      <w:r>
        <w:rPr>
          <w:rFonts w:ascii="Times New Roman" w:hAnsi="Times New Roman" w:cs="Times New Roman"/>
          <w:sz w:val="24"/>
          <w:szCs w:val="24"/>
        </w:rPr>
        <w:t>,</w:t>
      </w:r>
      <w:r w:rsidRPr="00C9546B">
        <w:rPr>
          <w:rFonts w:ascii="Times New Roman" w:hAnsi="Times New Roman" w:cs="Times New Roman"/>
          <w:sz w:val="24"/>
          <w:szCs w:val="24"/>
        </w:rPr>
        <w:t xml:space="preserve"> </w:t>
      </w:r>
      <w:r>
        <w:rPr>
          <w:rFonts w:ascii="Times New Roman" w:hAnsi="Times New Roman" w:cs="Times New Roman"/>
          <w:sz w:val="24"/>
          <w:szCs w:val="24"/>
        </w:rPr>
        <w:t>as well as those</w:t>
      </w:r>
      <w:r w:rsidRPr="00C9546B">
        <w:rPr>
          <w:rFonts w:ascii="Times New Roman" w:hAnsi="Times New Roman" w:cs="Times New Roman"/>
          <w:sz w:val="24"/>
          <w:szCs w:val="24"/>
        </w:rPr>
        <w:t xml:space="preserve"> from the EU/EEA</w:t>
      </w:r>
      <w:r>
        <w:rPr>
          <w:rFonts w:ascii="Times New Roman" w:hAnsi="Times New Roman" w:cs="Times New Roman"/>
          <w:sz w:val="24"/>
          <w:szCs w:val="24"/>
        </w:rPr>
        <w:t>,</w:t>
      </w:r>
      <w:r w:rsidRPr="00C9546B">
        <w:rPr>
          <w:rFonts w:ascii="Times New Roman" w:hAnsi="Times New Roman" w:cs="Times New Roman"/>
          <w:sz w:val="24"/>
          <w:szCs w:val="24"/>
        </w:rPr>
        <w:t xml:space="preserve"> </w:t>
      </w:r>
      <w:r>
        <w:rPr>
          <w:rFonts w:ascii="Times New Roman" w:hAnsi="Times New Roman" w:cs="Times New Roman"/>
          <w:sz w:val="24"/>
          <w:szCs w:val="24"/>
        </w:rPr>
        <w:t>get an education at no charge</w:t>
      </w:r>
      <w:r w:rsidRPr="00C9546B">
        <w:rPr>
          <w:rFonts w:ascii="Times New Roman" w:hAnsi="Times New Roman" w:cs="Times New Roman"/>
          <w:sz w:val="24"/>
          <w:szCs w:val="24"/>
        </w:rPr>
        <w:t xml:space="preserve">. Students take a </w:t>
      </w:r>
      <w:proofErr w:type="spellStart"/>
      <w:r w:rsidRPr="00C9546B">
        <w:rPr>
          <w:rFonts w:ascii="Times New Roman" w:hAnsi="Times New Roman" w:cs="Times New Roman"/>
          <w:sz w:val="24"/>
          <w:szCs w:val="24"/>
        </w:rPr>
        <w:t>SweSAT</w:t>
      </w:r>
      <w:proofErr w:type="spellEnd"/>
      <w:r w:rsidRPr="00C9546B">
        <w:rPr>
          <w:rFonts w:ascii="Times New Roman" w:hAnsi="Times New Roman" w:cs="Times New Roman"/>
          <w:sz w:val="24"/>
          <w:szCs w:val="24"/>
        </w:rPr>
        <w:t xml:space="preserve"> standardized exam to gain admission to higher education in Sweden. The test itself is divided into a mathematical section and a verbal section, which both contain four subdivisions for a total of 160 multiple choice questions. Based on their scores from this exam, students might choose to enter a </w:t>
      </w:r>
      <w:r>
        <w:rPr>
          <w:rFonts w:ascii="Times New Roman" w:hAnsi="Times New Roman" w:cs="Times New Roman"/>
          <w:sz w:val="24"/>
          <w:szCs w:val="24"/>
        </w:rPr>
        <w:t>three</w:t>
      </w:r>
      <w:r w:rsidRPr="00C9546B">
        <w:rPr>
          <w:rFonts w:ascii="Times New Roman" w:hAnsi="Times New Roman" w:cs="Times New Roman"/>
          <w:sz w:val="24"/>
          <w:szCs w:val="24"/>
        </w:rPr>
        <w:t xml:space="preserve">-year university </w:t>
      </w:r>
      <w:proofErr w:type="spellStart"/>
      <w:r w:rsidRPr="00C9546B">
        <w:rPr>
          <w:rFonts w:ascii="Times New Roman" w:hAnsi="Times New Roman" w:cs="Times New Roman"/>
          <w:sz w:val="24"/>
          <w:szCs w:val="24"/>
        </w:rPr>
        <w:t>programme</w:t>
      </w:r>
      <w:proofErr w:type="spellEnd"/>
      <w:r>
        <w:rPr>
          <w:rFonts w:ascii="Times New Roman" w:hAnsi="Times New Roman" w:cs="Times New Roman"/>
          <w:sz w:val="24"/>
          <w:szCs w:val="24"/>
        </w:rPr>
        <w:t>,</w:t>
      </w:r>
      <w:r w:rsidRPr="00C9546B">
        <w:rPr>
          <w:rFonts w:ascii="Times New Roman" w:hAnsi="Times New Roman" w:cs="Times New Roman"/>
          <w:sz w:val="24"/>
          <w:szCs w:val="24"/>
        </w:rPr>
        <w:t xml:space="preserve"> or a vocational </w:t>
      </w:r>
      <w:proofErr w:type="spellStart"/>
      <w:r w:rsidRPr="00C9546B">
        <w:rPr>
          <w:rFonts w:ascii="Times New Roman" w:hAnsi="Times New Roman" w:cs="Times New Roman"/>
          <w:sz w:val="24"/>
          <w:szCs w:val="24"/>
        </w:rPr>
        <w:t>programme</w:t>
      </w:r>
      <w:proofErr w:type="spellEnd"/>
      <w:r w:rsidRPr="00C9546B">
        <w:rPr>
          <w:rFonts w:ascii="Times New Roman" w:hAnsi="Times New Roman" w:cs="Times New Roman"/>
          <w:sz w:val="24"/>
          <w:szCs w:val="24"/>
        </w:rPr>
        <w:t xml:space="preserve"> that lasts between </w:t>
      </w:r>
      <w:r>
        <w:rPr>
          <w:rFonts w:ascii="Times New Roman" w:hAnsi="Times New Roman" w:cs="Times New Roman"/>
          <w:sz w:val="24"/>
          <w:szCs w:val="24"/>
        </w:rPr>
        <w:t>one to two</w:t>
      </w:r>
      <w:r w:rsidRPr="00C9546B">
        <w:rPr>
          <w:rFonts w:ascii="Times New Roman" w:hAnsi="Times New Roman" w:cs="Times New Roman"/>
          <w:sz w:val="24"/>
          <w:szCs w:val="24"/>
        </w:rPr>
        <w:t xml:space="preserve"> years.  </w:t>
      </w:r>
    </w:p>
    <w:p w:rsidR="001A0048" w:rsidRPr="00C9546B" w:rsidRDefault="001A0048" w:rsidP="001A0048">
      <w:pPr>
        <w:spacing w:line="240" w:lineRule="auto"/>
        <w:jc w:val="both"/>
        <w:rPr>
          <w:rFonts w:ascii="Times New Roman" w:hAnsi="Times New Roman" w:cs="Times New Roman"/>
          <w:sz w:val="24"/>
          <w:szCs w:val="24"/>
          <w:shd w:val="clear" w:color="auto" w:fill="FFFFFF"/>
        </w:rPr>
      </w:pPr>
      <w:r w:rsidRPr="00C9546B">
        <w:rPr>
          <w:rFonts w:ascii="Times New Roman" w:hAnsi="Times New Roman" w:cs="Times New Roman"/>
          <w:sz w:val="24"/>
          <w:szCs w:val="24"/>
          <w:shd w:val="clear" w:color="auto" w:fill="FFFFFF"/>
        </w:rPr>
        <w:t>All universities are required to have guidelines on how to handle cases of discrimination. They are also required to work together with the </w:t>
      </w:r>
      <w:hyperlink r:id="rId20" w:tooltip="Equality Ombudsman" w:history="1">
        <w:r w:rsidRPr="00C9546B">
          <w:rPr>
            <w:rStyle w:val="Hyperlink"/>
            <w:rFonts w:ascii="Times New Roman" w:hAnsi="Times New Roman" w:cs="Times New Roman"/>
            <w:color w:val="auto"/>
            <w:sz w:val="24"/>
            <w:szCs w:val="24"/>
            <w:u w:val="none"/>
            <w:shd w:val="clear" w:color="auto" w:fill="FFFFFF"/>
          </w:rPr>
          <w:t>equality ombudsman</w:t>
        </w:r>
      </w:hyperlink>
      <w:r w:rsidRPr="00C9546B">
        <w:rPr>
          <w:rFonts w:ascii="Times New Roman" w:hAnsi="Times New Roman" w:cs="Times New Roman"/>
          <w:sz w:val="24"/>
          <w:szCs w:val="24"/>
          <w:shd w:val="clear" w:color="auto" w:fill="FFFFFF"/>
        </w:rPr>
        <w:t> to ensure admission, tuition</w:t>
      </w:r>
      <w:r>
        <w:rPr>
          <w:rFonts w:ascii="Times New Roman" w:hAnsi="Times New Roman" w:cs="Times New Roman"/>
          <w:sz w:val="24"/>
          <w:szCs w:val="24"/>
          <w:shd w:val="clear" w:color="auto" w:fill="FFFFFF"/>
        </w:rPr>
        <w:t>,</w:t>
      </w:r>
      <w:r w:rsidRPr="00C9546B">
        <w:rPr>
          <w:rFonts w:ascii="Times New Roman" w:hAnsi="Times New Roman" w:cs="Times New Roman"/>
          <w:sz w:val="24"/>
          <w:szCs w:val="24"/>
          <w:shd w:val="clear" w:color="auto" w:fill="FFFFFF"/>
        </w:rPr>
        <w:t xml:space="preserve"> and examinations are fair.</w:t>
      </w:r>
    </w:p>
    <w:p w:rsidR="001A0048" w:rsidRPr="00C9546B" w:rsidRDefault="001A0048" w:rsidP="001A0048">
      <w:pPr>
        <w:spacing w:line="240" w:lineRule="auto"/>
        <w:jc w:val="both"/>
        <w:rPr>
          <w:rFonts w:ascii="Times New Roman" w:hAnsi="Times New Roman" w:cs="Times New Roman"/>
          <w:sz w:val="24"/>
          <w:szCs w:val="24"/>
          <w:shd w:val="clear" w:color="auto" w:fill="FFFFFF"/>
        </w:rPr>
      </w:pPr>
    </w:p>
    <w:p w:rsidR="001A0048" w:rsidRDefault="001A0048" w:rsidP="001A0048">
      <w:pPr>
        <w:spacing w:line="240" w:lineRule="auto"/>
        <w:jc w:val="both"/>
        <w:rPr>
          <w:rFonts w:ascii="Times New Roman" w:hAnsi="Times New Roman" w:cs="Times New Roman"/>
          <w:sz w:val="18"/>
          <w:szCs w:val="18"/>
          <w:shd w:val="clear" w:color="auto" w:fill="FFFFFF"/>
        </w:rPr>
      </w:pPr>
      <w:r w:rsidRPr="00C9546B">
        <w:rPr>
          <w:rFonts w:ascii="Times New Roman" w:hAnsi="Times New Roman" w:cs="Times New Roman"/>
          <w:sz w:val="24"/>
          <w:szCs w:val="24"/>
          <w:shd w:val="clear" w:color="auto" w:fill="FFFFFF"/>
        </w:rPr>
        <w:t>*</w:t>
      </w:r>
      <w:r w:rsidRPr="00C9546B">
        <w:rPr>
          <w:rFonts w:ascii="Times New Roman" w:hAnsi="Times New Roman" w:cs="Times New Roman"/>
          <w:sz w:val="18"/>
          <w:szCs w:val="18"/>
          <w:shd w:val="clear" w:color="auto" w:fill="FFFFFF"/>
        </w:rPr>
        <w:t>The </w:t>
      </w:r>
      <w:proofErr w:type="spellStart"/>
      <w:r w:rsidRPr="00C9546B">
        <w:rPr>
          <w:rFonts w:ascii="Times New Roman" w:hAnsi="Times New Roman" w:cs="Times New Roman"/>
          <w:bCs/>
          <w:sz w:val="18"/>
          <w:szCs w:val="18"/>
          <w:shd w:val="clear" w:color="auto" w:fill="FFFFFF"/>
        </w:rPr>
        <w:t>Programme</w:t>
      </w:r>
      <w:proofErr w:type="spellEnd"/>
      <w:r w:rsidRPr="00C9546B">
        <w:rPr>
          <w:rFonts w:ascii="Times New Roman" w:hAnsi="Times New Roman" w:cs="Times New Roman"/>
          <w:bCs/>
          <w:sz w:val="18"/>
          <w:szCs w:val="18"/>
          <w:shd w:val="clear" w:color="auto" w:fill="FFFFFF"/>
        </w:rPr>
        <w:t xml:space="preserve"> for International Student Assessment</w:t>
      </w:r>
      <w:r w:rsidRPr="00C9546B">
        <w:rPr>
          <w:rFonts w:ascii="Times New Roman" w:hAnsi="Times New Roman" w:cs="Times New Roman"/>
          <w:sz w:val="18"/>
          <w:szCs w:val="18"/>
          <w:shd w:val="clear" w:color="auto" w:fill="FFFFFF"/>
        </w:rPr>
        <w:t> (</w:t>
      </w:r>
      <w:r w:rsidRPr="00C9546B">
        <w:rPr>
          <w:rFonts w:ascii="Times New Roman" w:hAnsi="Times New Roman" w:cs="Times New Roman"/>
          <w:bCs/>
          <w:sz w:val="18"/>
          <w:szCs w:val="18"/>
          <w:shd w:val="clear" w:color="auto" w:fill="FFFFFF"/>
        </w:rPr>
        <w:t>PISA</w:t>
      </w:r>
      <w:r w:rsidRPr="00C9546B">
        <w:rPr>
          <w:rFonts w:ascii="Times New Roman" w:hAnsi="Times New Roman" w:cs="Times New Roman"/>
          <w:sz w:val="18"/>
          <w:szCs w:val="18"/>
          <w:shd w:val="clear" w:color="auto" w:fill="FFFFFF"/>
        </w:rPr>
        <w:t>) is a worldwide study by the </w:t>
      </w:r>
      <w:proofErr w:type="spellStart"/>
      <w:r>
        <w:fldChar w:fldCharType="begin"/>
      </w:r>
      <w:r>
        <w:instrText xml:space="preserve"> HYPERLINK "https://en.wikipedia.org/wiki/Organisation_for_Economic_Co-operation_and_Development" \o "Organisation for Economic Co-operation and Development" </w:instrText>
      </w:r>
      <w:r>
        <w:fldChar w:fldCharType="separate"/>
      </w:r>
      <w:r w:rsidRPr="00C9546B">
        <w:rPr>
          <w:rStyle w:val="Hyperlink"/>
          <w:rFonts w:ascii="Times New Roman" w:hAnsi="Times New Roman" w:cs="Times New Roman"/>
          <w:color w:val="auto"/>
          <w:sz w:val="18"/>
          <w:szCs w:val="18"/>
          <w:u w:val="none"/>
          <w:shd w:val="clear" w:color="auto" w:fill="FFFFFF"/>
        </w:rPr>
        <w:t>Organisation</w:t>
      </w:r>
      <w:proofErr w:type="spellEnd"/>
      <w:r w:rsidRPr="00C9546B">
        <w:rPr>
          <w:rStyle w:val="Hyperlink"/>
          <w:rFonts w:ascii="Times New Roman" w:hAnsi="Times New Roman" w:cs="Times New Roman"/>
          <w:color w:val="auto"/>
          <w:sz w:val="18"/>
          <w:szCs w:val="18"/>
          <w:u w:val="none"/>
          <w:shd w:val="clear" w:color="auto" w:fill="FFFFFF"/>
        </w:rPr>
        <w:t xml:space="preserve"> for Economic Co-operation and Development</w:t>
      </w:r>
      <w:r>
        <w:rPr>
          <w:rStyle w:val="Hyperlink"/>
          <w:rFonts w:ascii="Times New Roman" w:hAnsi="Times New Roman" w:cs="Times New Roman"/>
          <w:color w:val="auto"/>
          <w:sz w:val="18"/>
          <w:szCs w:val="18"/>
          <w:u w:val="none"/>
          <w:shd w:val="clear" w:color="auto" w:fill="FFFFFF"/>
        </w:rPr>
        <w:fldChar w:fldCharType="end"/>
      </w:r>
      <w:r w:rsidRPr="00C9546B">
        <w:rPr>
          <w:rFonts w:ascii="Times New Roman" w:hAnsi="Times New Roman" w:cs="Times New Roman"/>
          <w:sz w:val="18"/>
          <w:szCs w:val="18"/>
          <w:shd w:val="clear" w:color="auto" w:fill="FFFFFF"/>
        </w:rPr>
        <w:t xml:space="preserve"> (OECD) in member and non-member nations intended to evaluate educational systems by measuring 15-year-old school pupils' scholastic performance on mathematics, science, and reading in every </w:t>
      </w:r>
      <w:r>
        <w:rPr>
          <w:rFonts w:ascii="Times New Roman" w:hAnsi="Times New Roman" w:cs="Times New Roman"/>
          <w:sz w:val="18"/>
          <w:szCs w:val="18"/>
          <w:shd w:val="clear" w:color="auto" w:fill="FFFFFF"/>
        </w:rPr>
        <w:t>three</w:t>
      </w:r>
      <w:r w:rsidRPr="00C9546B">
        <w:rPr>
          <w:rFonts w:ascii="Times New Roman" w:hAnsi="Times New Roman" w:cs="Times New Roman"/>
          <w:sz w:val="18"/>
          <w:szCs w:val="18"/>
          <w:shd w:val="clear" w:color="auto" w:fill="FFFFFF"/>
        </w:rPr>
        <w:t xml:space="preserve"> years. </w:t>
      </w:r>
    </w:p>
    <w:p w:rsidR="001A0048" w:rsidRDefault="001A0048" w:rsidP="001A0048">
      <w:pPr>
        <w:spacing w:line="240" w:lineRule="auto"/>
        <w:jc w:val="both"/>
        <w:rPr>
          <w:rFonts w:ascii="Times New Roman" w:hAnsi="Times New Roman" w:cs="Times New Roman"/>
          <w:sz w:val="24"/>
          <w:szCs w:val="24"/>
          <w:shd w:val="clear" w:color="auto" w:fill="FFFFFF"/>
        </w:rPr>
      </w:pPr>
    </w:p>
    <w:p w:rsidR="00A3783D" w:rsidRDefault="00A3783D" w:rsidP="001A0048">
      <w:pPr>
        <w:spacing w:line="240" w:lineRule="auto"/>
        <w:jc w:val="both"/>
        <w:rPr>
          <w:rFonts w:ascii="Times New Roman" w:hAnsi="Times New Roman" w:cs="Times New Roman"/>
          <w:sz w:val="24"/>
          <w:szCs w:val="24"/>
          <w:shd w:val="clear" w:color="auto" w:fill="FFFFFF"/>
        </w:rPr>
      </w:pPr>
    </w:p>
    <w:p w:rsidR="00A3783D" w:rsidRPr="001A0048" w:rsidRDefault="00A3783D" w:rsidP="001A0048">
      <w:pPr>
        <w:spacing w:line="240" w:lineRule="auto"/>
        <w:jc w:val="both"/>
        <w:rPr>
          <w:rFonts w:ascii="Times New Roman" w:hAnsi="Times New Roman" w:cs="Times New Roman"/>
          <w:sz w:val="24"/>
          <w:szCs w:val="24"/>
          <w:shd w:val="clear" w:color="auto" w:fill="FFFFFF"/>
        </w:rPr>
      </w:pPr>
    </w:p>
    <w:tbl>
      <w:tblPr>
        <w:tblStyle w:val="TableGrid"/>
        <w:tblW w:w="10490" w:type="dxa"/>
        <w:tblInd w:w="-856" w:type="dxa"/>
        <w:tblLayout w:type="fixed"/>
        <w:tblLook w:val="04A0" w:firstRow="1" w:lastRow="0" w:firstColumn="1" w:lastColumn="0" w:noHBand="0" w:noVBand="1"/>
      </w:tblPr>
      <w:tblGrid>
        <w:gridCol w:w="1643"/>
        <w:gridCol w:w="1335"/>
        <w:gridCol w:w="2022"/>
        <w:gridCol w:w="1256"/>
        <w:gridCol w:w="896"/>
        <w:gridCol w:w="1390"/>
        <w:gridCol w:w="1948"/>
      </w:tblGrid>
      <w:tr w:rsidR="001A0048" w:rsidTr="001A0048">
        <w:tc>
          <w:tcPr>
            <w:tcW w:w="1643" w:type="dxa"/>
          </w:tcPr>
          <w:p w:rsidR="001A0048" w:rsidRPr="00A94FD8" w:rsidRDefault="001A0048" w:rsidP="001A0048">
            <w:pPr>
              <w:rPr>
                <w:rFonts w:ascii="Times New Roman" w:eastAsia="Calibri" w:hAnsi="Times New Roman" w:cs="Times New Roman"/>
                <w:b/>
                <w:sz w:val="24"/>
                <w:szCs w:val="24"/>
              </w:rPr>
            </w:pPr>
            <w:r w:rsidRPr="00A94FD8">
              <w:rPr>
                <w:rFonts w:ascii="Times New Roman" w:eastAsia="Calibri" w:hAnsi="Times New Roman" w:cs="Times New Roman"/>
                <w:b/>
                <w:sz w:val="24"/>
                <w:szCs w:val="24"/>
              </w:rPr>
              <w:t>Name of the Country</w:t>
            </w:r>
          </w:p>
        </w:tc>
        <w:tc>
          <w:tcPr>
            <w:tcW w:w="1335" w:type="dxa"/>
          </w:tcPr>
          <w:p w:rsidR="001A0048" w:rsidRPr="00A94FD8" w:rsidRDefault="001A0048" w:rsidP="001A0048">
            <w:pPr>
              <w:rPr>
                <w:rFonts w:ascii="Times New Roman" w:eastAsia="Calibri" w:hAnsi="Times New Roman" w:cs="Times New Roman"/>
                <w:b/>
                <w:sz w:val="24"/>
                <w:szCs w:val="24"/>
              </w:rPr>
            </w:pPr>
            <w:r w:rsidRPr="00A94FD8">
              <w:rPr>
                <w:rFonts w:ascii="Times New Roman" w:eastAsia="Calibri" w:hAnsi="Times New Roman" w:cs="Times New Roman"/>
                <w:b/>
                <w:sz w:val="24"/>
                <w:szCs w:val="24"/>
              </w:rPr>
              <w:t>Location</w:t>
            </w:r>
          </w:p>
        </w:tc>
        <w:tc>
          <w:tcPr>
            <w:tcW w:w="2022" w:type="dxa"/>
          </w:tcPr>
          <w:p w:rsidR="001A0048" w:rsidRPr="00A94FD8" w:rsidRDefault="001A0048" w:rsidP="001A0048">
            <w:pPr>
              <w:rPr>
                <w:rFonts w:ascii="Times New Roman" w:eastAsia="Calibri" w:hAnsi="Times New Roman" w:cs="Times New Roman"/>
                <w:b/>
                <w:sz w:val="24"/>
                <w:szCs w:val="24"/>
              </w:rPr>
            </w:pPr>
            <w:r w:rsidRPr="00A94FD8">
              <w:rPr>
                <w:rFonts w:ascii="Times New Roman" w:eastAsia="Calibri" w:hAnsi="Times New Roman" w:cs="Times New Roman"/>
                <w:b/>
                <w:sz w:val="24"/>
                <w:szCs w:val="24"/>
              </w:rPr>
              <w:t>University Entrance Requirements</w:t>
            </w:r>
          </w:p>
        </w:tc>
        <w:tc>
          <w:tcPr>
            <w:tcW w:w="1256" w:type="dxa"/>
          </w:tcPr>
          <w:p w:rsidR="001A0048" w:rsidRPr="00A94FD8" w:rsidRDefault="001A0048" w:rsidP="001A0048">
            <w:pPr>
              <w:rPr>
                <w:rFonts w:ascii="Times New Roman" w:eastAsia="Calibri" w:hAnsi="Times New Roman" w:cs="Times New Roman"/>
                <w:b/>
                <w:sz w:val="24"/>
                <w:szCs w:val="24"/>
              </w:rPr>
            </w:pPr>
            <w:r w:rsidRPr="00A94FD8">
              <w:rPr>
                <w:rFonts w:ascii="Times New Roman" w:eastAsia="Calibri" w:hAnsi="Times New Roman" w:cs="Times New Roman"/>
                <w:b/>
                <w:sz w:val="24"/>
                <w:szCs w:val="24"/>
              </w:rPr>
              <w:t xml:space="preserve">Options </w:t>
            </w:r>
            <w:r>
              <w:rPr>
                <w:rFonts w:ascii="Times New Roman" w:eastAsia="Calibri" w:hAnsi="Times New Roman" w:cs="Times New Roman"/>
                <w:b/>
                <w:sz w:val="24"/>
                <w:szCs w:val="24"/>
              </w:rPr>
              <w:t>available</w:t>
            </w:r>
            <w:r w:rsidRPr="00A94FD8">
              <w:rPr>
                <w:rFonts w:ascii="Times New Roman" w:eastAsia="Calibri" w:hAnsi="Times New Roman" w:cs="Times New Roman"/>
                <w:b/>
                <w:sz w:val="24"/>
                <w:szCs w:val="24"/>
              </w:rPr>
              <w:t xml:space="preserve"> after secondary education</w:t>
            </w:r>
          </w:p>
        </w:tc>
        <w:tc>
          <w:tcPr>
            <w:tcW w:w="896" w:type="dxa"/>
          </w:tcPr>
          <w:p w:rsidR="001A0048" w:rsidRPr="00A94FD8" w:rsidRDefault="001A0048" w:rsidP="001A0048">
            <w:pPr>
              <w:rPr>
                <w:rFonts w:ascii="Times New Roman" w:eastAsia="Calibri" w:hAnsi="Times New Roman" w:cs="Times New Roman"/>
                <w:b/>
                <w:sz w:val="24"/>
                <w:szCs w:val="24"/>
              </w:rPr>
            </w:pPr>
            <w:r w:rsidRPr="00A94FD8">
              <w:rPr>
                <w:rFonts w:ascii="Times New Roman" w:eastAsia="Calibri" w:hAnsi="Times New Roman" w:cs="Times New Roman"/>
                <w:b/>
                <w:sz w:val="24"/>
                <w:szCs w:val="24"/>
              </w:rPr>
              <w:t xml:space="preserve">PISA results </w:t>
            </w:r>
          </w:p>
        </w:tc>
        <w:tc>
          <w:tcPr>
            <w:tcW w:w="1390" w:type="dxa"/>
          </w:tcPr>
          <w:p w:rsidR="001A0048" w:rsidRPr="00A94FD8" w:rsidRDefault="001A0048" w:rsidP="001A0048">
            <w:pPr>
              <w:rPr>
                <w:rFonts w:ascii="Times New Roman" w:eastAsia="Calibri" w:hAnsi="Times New Roman" w:cs="Times New Roman"/>
                <w:b/>
                <w:sz w:val="24"/>
                <w:szCs w:val="24"/>
              </w:rPr>
            </w:pPr>
            <w:r>
              <w:rPr>
                <w:rFonts w:ascii="Times New Roman" w:eastAsia="Calibri" w:hAnsi="Times New Roman" w:cs="Times New Roman"/>
                <w:b/>
                <w:sz w:val="24"/>
                <w:szCs w:val="24"/>
              </w:rPr>
              <w:t>Similarities to the</w:t>
            </w:r>
            <w:r w:rsidRPr="00A94FD8">
              <w:rPr>
                <w:rFonts w:ascii="Times New Roman" w:eastAsia="Calibri" w:hAnsi="Times New Roman" w:cs="Times New Roman"/>
                <w:b/>
                <w:sz w:val="24"/>
                <w:szCs w:val="24"/>
              </w:rPr>
              <w:t xml:space="preserve"> Turkish education system</w:t>
            </w:r>
          </w:p>
        </w:tc>
        <w:tc>
          <w:tcPr>
            <w:tcW w:w="1948" w:type="dxa"/>
          </w:tcPr>
          <w:p w:rsidR="001A0048" w:rsidRPr="00A94FD8" w:rsidRDefault="001A0048" w:rsidP="001A0048">
            <w:pPr>
              <w:rPr>
                <w:rFonts w:ascii="Times New Roman" w:eastAsia="Calibri" w:hAnsi="Times New Roman" w:cs="Times New Roman"/>
                <w:b/>
                <w:sz w:val="24"/>
                <w:szCs w:val="24"/>
              </w:rPr>
            </w:pPr>
            <w:r>
              <w:rPr>
                <w:rFonts w:ascii="Times New Roman" w:eastAsia="Calibri" w:hAnsi="Times New Roman" w:cs="Times New Roman"/>
                <w:b/>
                <w:sz w:val="24"/>
                <w:szCs w:val="24"/>
              </w:rPr>
              <w:t>Differences from the</w:t>
            </w:r>
            <w:r w:rsidRPr="00A94FD8">
              <w:rPr>
                <w:rFonts w:ascii="Times New Roman" w:eastAsia="Calibri" w:hAnsi="Times New Roman" w:cs="Times New Roman"/>
                <w:b/>
                <w:sz w:val="24"/>
                <w:szCs w:val="24"/>
              </w:rPr>
              <w:t xml:space="preserve"> Turkish education system</w:t>
            </w:r>
          </w:p>
        </w:tc>
      </w:tr>
      <w:tr w:rsidR="001A0048" w:rsidTr="001A0048">
        <w:tc>
          <w:tcPr>
            <w:tcW w:w="1643" w:type="dxa"/>
          </w:tcPr>
          <w:p w:rsidR="001A0048" w:rsidRPr="00A94FD8" w:rsidRDefault="001A0048" w:rsidP="001A0048">
            <w:pPr>
              <w:rPr>
                <w:rFonts w:ascii="Times New Roman" w:eastAsia="Calibri" w:hAnsi="Times New Roman" w:cs="Times New Roman"/>
                <w:b/>
                <w:sz w:val="24"/>
                <w:szCs w:val="24"/>
              </w:rPr>
            </w:pPr>
            <w:r w:rsidRPr="00A94FD8">
              <w:rPr>
                <w:rFonts w:ascii="Times New Roman" w:eastAsia="Calibri" w:hAnsi="Times New Roman" w:cs="Times New Roman"/>
                <w:b/>
                <w:sz w:val="24"/>
                <w:szCs w:val="24"/>
              </w:rPr>
              <w:t>SINGAPORE</w:t>
            </w:r>
          </w:p>
        </w:tc>
        <w:tc>
          <w:tcPr>
            <w:tcW w:w="1335" w:type="dxa"/>
          </w:tcPr>
          <w:p w:rsidR="001A0048" w:rsidRDefault="001A0048" w:rsidP="001A0048"/>
        </w:tc>
        <w:tc>
          <w:tcPr>
            <w:tcW w:w="2022" w:type="dxa"/>
          </w:tcPr>
          <w:p w:rsidR="001A0048" w:rsidRDefault="001A0048" w:rsidP="001A0048"/>
        </w:tc>
        <w:tc>
          <w:tcPr>
            <w:tcW w:w="1256" w:type="dxa"/>
          </w:tcPr>
          <w:p w:rsidR="001A0048" w:rsidRDefault="001A0048" w:rsidP="001A0048"/>
        </w:tc>
        <w:tc>
          <w:tcPr>
            <w:tcW w:w="896" w:type="dxa"/>
          </w:tcPr>
          <w:p w:rsidR="001A0048" w:rsidRDefault="001A0048" w:rsidP="001A0048"/>
        </w:tc>
        <w:tc>
          <w:tcPr>
            <w:tcW w:w="1390" w:type="dxa"/>
          </w:tcPr>
          <w:p w:rsidR="001A0048" w:rsidRDefault="001A0048" w:rsidP="001A0048"/>
        </w:tc>
        <w:tc>
          <w:tcPr>
            <w:tcW w:w="1948" w:type="dxa"/>
          </w:tcPr>
          <w:p w:rsidR="001A0048" w:rsidRDefault="001A0048" w:rsidP="001A0048"/>
        </w:tc>
      </w:tr>
      <w:tr w:rsidR="001A0048" w:rsidTr="001A0048">
        <w:tc>
          <w:tcPr>
            <w:tcW w:w="1643" w:type="dxa"/>
          </w:tcPr>
          <w:p w:rsidR="001A0048" w:rsidRPr="00A94FD8" w:rsidRDefault="001A0048" w:rsidP="001A0048">
            <w:pPr>
              <w:rPr>
                <w:rFonts w:ascii="Times New Roman" w:eastAsia="Calibri" w:hAnsi="Times New Roman" w:cs="Times New Roman"/>
                <w:b/>
                <w:sz w:val="24"/>
                <w:szCs w:val="24"/>
              </w:rPr>
            </w:pPr>
            <w:r w:rsidRPr="00A94FD8">
              <w:rPr>
                <w:rFonts w:ascii="Times New Roman" w:eastAsia="Calibri" w:hAnsi="Times New Roman" w:cs="Times New Roman"/>
                <w:b/>
                <w:sz w:val="24"/>
                <w:szCs w:val="24"/>
              </w:rPr>
              <w:t>MACAU</w:t>
            </w:r>
          </w:p>
        </w:tc>
        <w:tc>
          <w:tcPr>
            <w:tcW w:w="1335" w:type="dxa"/>
          </w:tcPr>
          <w:p w:rsidR="001A0048" w:rsidRDefault="001A0048" w:rsidP="001A0048"/>
        </w:tc>
        <w:tc>
          <w:tcPr>
            <w:tcW w:w="2022" w:type="dxa"/>
          </w:tcPr>
          <w:p w:rsidR="001A0048" w:rsidRDefault="001A0048" w:rsidP="001A0048"/>
        </w:tc>
        <w:tc>
          <w:tcPr>
            <w:tcW w:w="1256" w:type="dxa"/>
          </w:tcPr>
          <w:p w:rsidR="001A0048" w:rsidRDefault="001A0048" w:rsidP="001A0048"/>
        </w:tc>
        <w:tc>
          <w:tcPr>
            <w:tcW w:w="896" w:type="dxa"/>
          </w:tcPr>
          <w:p w:rsidR="001A0048" w:rsidRDefault="001A0048" w:rsidP="001A0048"/>
        </w:tc>
        <w:tc>
          <w:tcPr>
            <w:tcW w:w="1390" w:type="dxa"/>
          </w:tcPr>
          <w:p w:rsidR="001A0048" w:rsidRDefault="001A0048" w:rsidP="001A0048"/>
        </w:tc>
        <w:tc>
          <w:tcPr>
            <w:tcW w:w="1948" w:type="dxa"/>
          </w:tcPr>
          <w:p w:rsidR="001A0048" w:rsidRDefault="001A0048" w:rsidP="001A0048"/>
        </w:tc>
      </w:tr>
      <w:tr w:rsidR="001A0048" w:rsidTr="001A0048">
        <w:tc>
          <w:tcPr>
            <w:tcW w:w="1643" w:type="dxa"/>
          </w:tcPr>
          <w:p w:rsidR="001A0048" w:rsidRPr="00A94FD8" w:rsidRDefault="001A0048" w:rsidP="001A0048">
            <w:pPr>
              <w:rPr>
                <w:rFonts w:ascii="Times New Roman" w:eastAsia="Calibri" w:hAnsi="Times New Roman" w:cs="Times New Roman"/>
                <w:b/>
                <w:sz w:val="24"/>
                <w:szCs w:val="24"/>
              </w:rPr>
            </w:pPr>
            <w:r w:rsidRPr="00A94FD8">
              <w:rPr>
                <w:rFonts w:ascii="Times New Roman" w:eastAsia="Calibri" w:hAnsi="Times New Roman" w:cs="Times New Roman"/>
                <w:b/>
                <w:sz w:val="24"/>
                <w:szCs w:val="24"/>
              </w:rPr>
              <w:t>JAPAN</w:t>
            </w:r>
          </w:p>
        </w:tc>
        <w:tc>
          <w:tcPr>
            <w:tcW w:w="1335" w:type="dxa"/>
          </w:tcPr>
          <w:p w:rsidR="001A0048" w:rsidRDefault="001A0048" w:rsidP="001A0048"/>
        </w:tc>
        <w:tc>
          <w:tcPr>
            <w:tcW w:w="2022" w:type="dxa"/>
          </w:tcPr>
          <w:p w:rsidR="001A0048" w:rsidRDefault="001A0048" w:rsidP="001A0048"/>
        </w:tc>
        <w:tc>
          <w:tcPr>
            <w:tcW w:w="1256" w:type="dxa"/>
          </w:tcPr>
          <w:p w:rsidR="001A0048" w:rsidRDefault="001A0048" w:rsidP="001A0048"/>
        </w:tc>
        <w:tc>
          <w:tcPr>
            <w:tcW w:w="896" w:type="dxa"/>
          </w:tcPr>
          <w:p w:rsidR="001A0048" w:rsidRDefault="001A0048" w:rsidP="001A0048"/>
        </w:tc>
        <w:tc>
          <w:tcPr>
            <w:tcW w:w="1390" w:type="dxa"/>
          </w:tcPr>
          <w:p w:rsidR="001A0048" w:rsidRDefault="001A0048" w:rsidP="001A0048"/>
        </w:tc>
        <w:tc>
          <w:tcPr>
            <w:tcW w:w="1948" w:type="dxa"/>
          </w:tcPr>
          <w:p w:rsidR="001A0048" w:rsidRDefault="001A0048" w:rsidP="001A0048"/>
        </w:tc>
      </w:tr>
      <w:tr w:rsidR="001A0048" w:rsidTr="001A0048">
        <w:tc>
          <w:tcPr>
            <w:tcW w:w="1643" w:type="dxa"/>
          </w:tcPr>
          <w:p w:rsidR="001A0048" w:rsidRPr="00A94FD8" w:rsidRDefault="001A0048" w:rsidP="001A0048">
            <w:pPr>
              <w:rPr>
                <w:rFonts w:ascii="Times New Roman" w:eastAsia="Calibri" w:hAnsi="Times New Roman" w:cs="Times New Roman"/>
                <w:b/>
                <w:sz w:val="24"/>
                <w:szCs w:val="24"/>
              </w:rPr>
            </w:pPr>
            <w:r w:rsidRPr="00A94FD8">
              <w:rPr>
                <w:rFonts w:ascii="Times New Roman" w:eastAsia="Calibri" w:hAnsi="Times New Roman" w:cs="Times New Roman"/>
                <w:b/>
                <w:sz w:val="24"/>
                <w:szCs w:val="24"/>
              </w:rPr>
              <w:t>CANADA</w:t>
            </w:r>
          </w:p>
        </w:tc>
        <w:tc>
          <w:tcPr>
            <w:tcW w:w="1335" w:type="dxa"/>
          </w:tcPr>
          <w:p w:rsidR="001A0048" w:rsidRDefault="001A0048" w:rsidP="001A0048"/>
        </w:tc>
        <w:tc>
          <w:tcPr>
            <w:tcW w:w="2022" w:type="dxa"/>
          </w:tcPr>
          <w:p w:rsidR="001A0048" w:rsidRDefault="001A0048" w:rsidP="001A0048"/>
        </w:tc>
        <w:tc>
          <w:tcPr>
            <w:tcW w:w="1256" w:type="dxa"/>
          </w:tcPr>
          <w:p w:rsidR="001A0048" w:rsidRDefault="001A0048" w:rsidP="001A0048"/>
        </w:tc>
        <w:tc>
          <w:tcPr>
            <w:tcW w:w="896" w:type="dxa"/>
          </w:tcPr>
          <w:p w:rsidR="001A0048" w:rsidRDefault="001A0048" w:rsidP="001A0048"/>
        </w:tc>
        <w:tc>
          <w:tcPr>
            <w:tcW w:w="1390" w:type="dxa"/>
          </w:tcPr>
          <w:p w:rsidR="001A0048" w:rsidRDefault="001A0048" w:rsidP="001A0048"/>
        </w:tc>
        <w:tc>
          <w:tcPr>
            <w:tcW w:w="1948" w:type="dxa"/>
          </w:tcPr>
          <w:p w:rsidR="001A0048" w:rsidRDefault="001A0048" w:rsidP="001A0048"/>
        </w:tc>
      </w:tr>
      <w:tr w:rsidR="001A0048" w:rsidTr="001A0048">
        <w:tc>
          <w:tcPr>
            <w:tcW w:w="1643" w:type="dxa"/>
          </w:tcPr>
          <w:p w:rsidR="001A0048" w:rsidRPr="00A94FD8" w:rsidRDefault="001A0048" w:rsidP="001A0048">
            <w:pPr>
              <w:rPr>
                <w:rFonts w:ascii="Times New Roman" w:eastAsia="Calibri" w:hAnsi="Times New Roman" w:cs="Times New Roman"/>
                <w:b/>
                <w:sz w:val="24"/>
                <w:szCs w:val="24"/>
              </w:rPr>
            </w:pPr>
            <w:r w:rsidRPr="00A94FD8">
              <w:rPr>
                <w:rFonts w:ascii="Times New Roman" w:eastAsia="Calibri" w:hAnsi="Times New Roman" w:cs="Times New Roman"/>
                <w:b/>
                <w:sz w:val="24"/>
                <w:szCs w:val="24"/>
              </w:rPr>
              <w:t>SWEDEN</w:t>
            </w:r>
          </w:p>
        </w:tc>
        <w:tc>
          <w:tcPr>
            <w:tcW w:w="1335" w:type="dxa"/>
          </w:tcPr>
          <w:p w:rsidR="001A0048" w:rsidRDefault="001A0048" w:rsidP="001A0048"/>
        </w:tc>
        <w:tc>
          <w:tcPr>
            <w:tcW w:w="2022" w:type="dxa"/>
          </w:tcPr>
          <w:p w:rsidR="001A0048" w:rsidRDefault="001A0048" w:rsidP="001A0048"/>
        </w:tc>
        <w:tc>
          <w:tcPr>
            <w:tcW w:w="1256" w:type="dxa"/>
          </w:tcPr>
          <w:p w:rsidR="001A0048" w:rsidRDefault="001A0048" w:rsidP="001A0048"/>
        </w:tc>
        <w:tc>
          <w:tcPr>
            <w:tcW w:w="896" w:type="dxa"/>
          </w:tcPr>
          <w:p w:rsidR="001A0048" w:rsidRDefault="001A0048" w:rsidP="001A0048"/>
        </w:tc>
        <w:tc>
          <w:tcPr>
            <w:tcW w:w="1390" w:type="dxa"/>
          </w:tcPr>
          <w:p w:rsidR="001A0048" w:rsidRDefault="001A0048" w:rsidP="001A0048"/>
        </w:tc>
        <w:tc>
          <w:tcPr>
            <w:tcW w:w="1948" w:type="dxa"/>
          </w:tcPr>
          <w:p w:rsidR="001A0048" w:rsidRDefault="001A0048" w:rsidP="001A0048"/>
        </w:tc>
      </w:tr>
    </w:tbl>
    <w:p w:rsidR="001A0048" w:rsidRDefault="001A0048"/>
    <w:p w:rsidR="001A0048" w:rsidRPr="004E6EF9" w:rsidRDefault="001A0048" w:rsidP="005A3422">
      <w:pPr>
        <w:pStyle w:val="ListParagraph"/>
        <w:ind w:left="0"/>
        <w:rPr>
          <w:rFonts w:ascii="Times New Roman" w:hAnsi="Times New Roman" w:cs="Times New Roman"/>
          <w:b/>
          <w:sz w:val="24"/>
          <w:szCs w:val="24"/>
          <w:shd w:val="clear" w:color="auto" w:fill="FFFFFF"/>
        </w:rPr>
      </w:pPr>
      <w:r w:rsidRPr="004E6EF9">
        <w:rPr>
          <w:rFonts w:ascii="Times New Roman" w:hAnsi="Times New Roman" w:cs="Times New Roman"/>
          <w:b/>
          <w:sz w:val="24"/>
          <w:szCs w:val="24"/>
          <w:shd w:val="clear" w:color="auto" w:fill="FFFFFF"/>
        </w:rPr>
        <w:t xml:space="preserve">Discussion Questions: </w:t>
      </w:r>
      <w:r w:rsidR="005A3422">
        <w:rPr>
          <w:rFonts w:ascii="Times New Roman" w:hAnsi="Times New Roman" w:cs="Times New Roman"/>
          <w:b/>
          <w:sz w:val="24"/>
          <w:szCs w:val="24"/>
          <w:shd w:val="clear" w:color="auto" w:fill="FFFFFF"/>
        </w:rPr>
        <w:t xml:space="preserve">Ask and answer the following questions with your partner. </w:t>
      </w:r>
      <w:r w:rsidR="00F419DE">
        <w:rPr>
          <w:rFonts w:ascii="Times New Roman" w:hAnsi="Times New Roman" w:cs="Times New Roman"/>
          <w:b/>
          <w:sz w:val="24"/>
          <w:szCs w:val="24"/>
          <w:shd w:val="clear" w:color="auto" w:fill="FFFFFF"/>
        </w:rPr>
        <w:t>Then, s</w:t>
      </w:r>
      <w:bookmarkStart w:id="0" w:name="_GoBack"/>
      <w:bookmarkEnd w:id="0"/>
      <w:r w:rsidR="00F419DE">
        <w:rPr>
          <w:rFonts w:ascii="Times New Roman" w:hAnsi="Times New Roman" w:cs="Times New Roman"/>
          <w:b/>
          <w:sz w:val="24"/>
          <w:szCs w:val="24"/>
          <w:shd w:val="clear" w:color="auto" w:fill="FFFFFF"/>
        </w:rPr>
        <w:t xml:space="preserve">hare your ideas with the whole class. </w:t>
      </w:r>
    </w:p>
    <w:p w:rsidR="001A0048" w:rsidRDefault="001A0048" w:rsidP="005A3422">
      <w:pPr>
        <w:pStyle w:val="ListParagraph"/>
        <w:ind w:left="0"/>
        <w:rPr>
          <w:b/>
          <w:sz w:val="24"/>
          <w:szCs w:val="24"/>
        </w:rPr>
      </w:pPr>
    </w:p>
    <w:p w:rsidR="001A0048" w:rsidRDefault="001A0048" w:rsidP="005A3422">
      <w:pPr>
        <w:pStyle w:val="ListParagraph"/>
        <w:numPr>
          <w:ilvl w:val="0"/>
          <w:numId w:val="3"/>
        </w:numPr>
        <w:jc w:val="both"/>
        <w:rPr>
          <w:rFonts w:ascii="Times New Roman" w:hAnsi="Times New Roman" w:cs="Times New Roman"/>
          <w:sz w:val="24"/>
          <w:szCs w:val="24"/>
        </w:rPr>
      </w:pPr>
      <w:r w:rsidRPr="004A7A00">
        <w:rPr>
          <w:rFonts w:ascii="Times New Roman" w:hAnsi="Times New Roman" w:cs="Times New Roman"/>
          <w:sz w:val="24"/>
          <w:szCs w:val="24"/>
        </w:rPr>
        <w:t xml:space="preserve">Having looked </w:t>
      </w:r>
      <w:r>
        <w:rPr>
          <w:rFonts w:ascii="Times New Roman" w:hAnsi="Times New Roman" w:cs="Times New Roman"/>
          <w:sz w:val="24"/>
          <w:szCs w:val="24"/>
        </w:rPr>
        <w:t>the factors that make some secondary education systems more successful</w:t>
      </w:r>
      <w:r w:rsidRPr="004A7A00">
        <w:rPr>
          <w:rFonts w:ascii="Times New Roman" w:hAnsi="Times New Roman" w:cs="Times New Roman"/>
          <w:sz w:val="24"/>
          <w:szCs w:val="24"/>
        </w:rPr>
        <w:t xml:space="preserve">, </w:t>
      </w:r>
      <w:r>
        <w:rPr>
          <w:rFonts w:ascii="Times New Roman" w:hAnsi="Times New Roman" w:cs="Times New Roman"/>
          <w:sz w:val="24"/>
          <w:szCs w:val="24"/>
        </w:rPr>
        <w:t xml:space="preserve">do you think the same factors apply to university education? </w:t>
      </w:r>
    </w:p>
    <w:p w:rsidR="001A0048" w:rsidRPr="004A7A00" w:rsidRDefault="001A0048" w:rsidP="005A3422">
      <w:pPr>
        <w:pStyle w:val="ListParagraph"/>
        <w:numPr>
          <w:ilvl w:val="0"/>
          <w:numId w:val="3"/>
        </w:numPr>
        <w:jc w:val="both"/>
        <w:rPr>
          <w:rFonts w:ascii="Times New Roman" w:hAnsi="Times New Roman" w:cs="Times New Roman"/>
          <w:sz w:val="24"/>
          <w:szCs w:val="24"/>
        </w:rPr>
      </w:pPr>
      <w:r w:rsidRPr="004A7A00">
        <w:rPr>
          <w:rFonts w:ascii="Times New Roman" w:hAnsi="Times New Roman" w:cs="Times New Roman"/>
          <w:sz w:val="24"/>
          <w:szCs w:val="24"/>
        </w:rPr>
        <w:t xml:space="preserve">As a young adult who has just enrolled in a higher education program, what factors were important to you when choosing university? </w:t>
      </w:r>
    </w:p>
    <w:p w:rsidR="001A0048" w:rsidRDefault="001A0048" w:rsidP="005A3422">
      <w:pPr>
        <w:pStyle w:val="ListParagraph"/>
        <w:numPr>
          <w:ilvl w:val="0"/>
          <w:numId w:val="3"/>
        </w:numPr>
        <w:jc w:val="both"/>
        <w:rPr>
          <w:rFonts w:ascii="Times New Roman" w:hAnsi="Times New Roman" w:cs="Times New Roman"/>
          <w:sz w:val="24"/>
          <w:szCs w:val="24"/>
        </w:rPr>
      </w:pPr>
      <w:r w:rsidRPr="004A7A00">
        <w:rPr>
          <w:rFonts w:ascii="Times New Roman" w:hAnsi="Times New Roman" w:cs="Times New Roman"/>
          <w:sz w:val="24"/>
          <w:szCs w:val="24"/>
        </w:rPr>
        <w:t xml:space="preserve">Semesters abroad while at university are quite popular. </w:t>
      </w:r>
      <w:r>
        <w:rPr>
          <w:rFonts w:ascii="Times New Roman" w:hAnsi="Times New Roman" w:cs="Times New Roman"/>
          <w:sz w:val="24"/>
          <w:szCs w:val="24"/>
        </w:rPr>
        <w:t>This is o</w:t>
      </w:r>
      <w:r w:rsidRPr="004A7A00">
        <w:rPr>
          <w:rFonts w:ascii="Times New Roman" w:hAnsi="Times New Roman" w:cs="Times New Roman"/>
          <w:sz w:val="24"/>
          <w:szCs w:val="24"/>
        </w:rPr>
        <w:t>ne opportunit</w:t>
      </w:r>
      <w:r>
        <w:rPr>
          <w:rFonts w:ascii="Times New Roman" w:hAnsi="Times New Roman" w:cs="Times New Roman"/>
          <w:sz w:val="24"/>
          <w:szCs w:val="24"/>
        </w:rPr>
        <w:t>y</w:t>
      </w:r>
      <w:r w:rsidRPr="004A7A00">
        <w:rPr>
          <w:rFonts w:ascii="Times New Roman" w:hAnsi="Times New Roman" w:cs="Times New Roman"/>
          <w:sz w:val="24"/>
          <w:szCs w:val="24"/>
        </w:rPr>
        <w:t xml:space="preserve"> </w:t>
      </w:r>
      <w:proofErr w:type="spellStart"/>
      <w:r w:rsidRPr="004A7A00">
        <w:rPr>
          <w:rFonts w:ascii="Times New Roman" w:hAnsi="Times New Roman" w:cs="Times New Roman"/>
          <w:sz w:val="24"/>
          <w:szCs w:val="24"/>
        </w:rPr>
        <w:t>Bilkent</w:t>
      </w:r>
      <w:proofErr w:type="spellEnd"/>
      <w:r w:rsidRPr="004A7A00">
        <w:rPr>
          <w:rFonts w:ascii="Times New Roman" w:hAnsi="Times New Roman" w:cs="Times New Roman"/>
          <w:sz w:val="24"/>
          <w:szCs w:val="24"/>
        </w:rPr>
        <w:t xml:space="preserve"> </w:t>
      </w:r>
      <w:r w:rsidR="00A3783D">
        <w:rPr>
          <w:rFonts w:ascii="Times New Roman" w:hAnsi="Times New Roman" w:cs="Times New Roman"/>
          <w:sz w:val="24"/>
          <w:szCs w:val="24"/>
        </w:rPr>
        <w:t>University</w:t>
      </w:r>
      <w:r w:rsidR="005A3422">
        <w:rPr>
          <w:rFonts w:ascii="Times New Roman" w:hAnsi="Times New Roman" w:cs="Times New Roman"/>
          <w:sz w:val="24"/>
          <w:szCs w:val="24"/>
        </w:rPr>
        <w:t xml:space="preserve"> </w:t>
      </w:r>
      <w:r w:rsidRPr="004A7A00">
        <w:rPr>
          <w:rFonts w:ascii="Times New Roman" w:hAnsi="Times New Roman" w:cs="Times New Roman"/>
          <w:sz w:val="24"/>
          <w:szCs w:val="24"/>
        </w:rPr>
        <w:t>offer</w:t>
      </w:r>
      <w:r>
        <w:rPr>
          <w:rFonts w:ascii="Times New Roman" w:hAnsi="Times New Roman" w:cs="Times New Roman"/>
          <w:sz w:val="24"/>
          <w:szCs w:val="24"/>
        </w:rPr>
        <w:t xml:space="preserve">s </w:t>
      </w:r>
      <w:r w:rsidRPr="004A7A00">
        <w:rPr>
          <w:rFonts w:ascii="Times New Roman" w:hAnsi="Times New Roman" w:cs="Times New Roman"/>
          <w:sz w:val="24"/>
          <w:szCs w:val="24"/>
        </w:rPr>
        <w:t xml:space="preserve">to its students </w:t>
      </w:r>
      <w:r>
        <w:rPr>
          <w:rFonts w:ascii="Times New Roman" w:hAnsi="Times New Roman" w:cs="Times New Roman"/>
          <w:sz w:val="24"/>
          <w:szCs w:val="24"/>
        </w:rPr>
        <w:t xml:space="preserve">through </w:t>
      </w:r>
      <w:r w:rsidRPr="004A7A00">
        <w:rPr>
          <w:rFonts w:ascii="Times New Roman" w:hAnsi="Times New Roman" w:cs="Times New Roman"/>
          <w:sz w:val="24"/>
          <w:szCs w:val="24"/>
        </w:rPr>
        <w:t xml:space="preserve">the ERASMUS program. </w:t>
      </w:r>
      <w:r>
        <w:rPr>
          <w:rFonts w:ascii="Times New Roman" w:hAnsi="Times New Roman" w:cs="Times New Roman"/>
          <w:sz w:val="24"/>
          <w:szCs w:val="24"/>
        </w:rPr>
        <w:t xml:space="preserve">Is this something you have considered or know about? </w:t>
      </w:r>
    </w:p>
    <w:p w:rsidR="001A0048" w:rsidRDefault="001A0048" w:rsidP="001A0048">
      <w:pPr>
        <w:jc w:val="both"/>
        <w:rPr>
          <w:rFonts w:ascii="Times New Roman" w:hAnsi="Times New Roman" w:cs="Times New Roman"/>
          <w:sz w:val="24"/>
          <w:szCs w:val="24"/>
        </w:rPr>
      </w:pPr>
    </w:p>
    <w:tbl>
      <w:tblPr>
        <w:tblpPr w:leftFromText="180" w:rightFromText="180" w:vertAnchor="text" w:horzAnchor="margin" w:tblpY="-170"/>
        <w:tblW w:w="10065" w:type="dxa"/>
        <w:tblBorders>
          <w:top w:val="single" w:sz="4" w:space="0" w:color="000000"/>
          <w:bottom w:val="single" w:sz="4" w:space="0" w:color="000000"/>
          <w:insideH w:val="single" w:sz="4" w:space="0" w:color="000000"/>
          <w:insideV w:val="single" w:sz="4" w:space="0" w:color="000000"/>
        </w:tblBorders>
        <w:tblCellMar>
          <w:top w:w="57" w:type="dxa"/>
          <w:bottom w:w="57" w:type="dxa"/>
        </w:tblCellMar>
        <w:tblLook w:val="04A0" w:firstRow="1" w:lastRow="0" w:firstColumn="1" w:lastColumn="0" w:noHBand="0" w:noVBand="1"/>
      </w:tblPr>
      <w:tblGrid>
        <w:gridCol w:w="10065"/>
      </w:tblGrid>
      <w:tr w:rsidR="001A0048" w:rsidRPr="00C9546B" w:rsidTr="00EA3AC7">
        <w:trPr>
          <w:trHeight w:val="425"/>
        </w:trPr>
        <w:tc>
          <w:tcPr>
            <w:tcW w:w="10065" w:type="dxa"/>
            <w:shd w:val="clear" w:color="auto" w:fill="F2F2F2"/>
          </w:tcPr>
          <w:p w:rsidR="001A0048" w:rsidRPr="00C9546B" w:rsidRDefault="001A0048" w:rsidP="00EA3AC7">
            <w:pPr>
              <w:spacing w:after="0"/>
              <w:jc w:val="both"/>
              <w:rPr>
                <w:rFonts w:ascii="Times New Roman" w:hAnsi="Times New Roman"/>
                <w:b/>
                <w:color w:val="000000"/>
                <w:sz w:val="24"/>
                <w:szCs w:val="24"/>
                <w:lang w:val="en-GB"/>
              </w:rPr>
            </w:pPr>
            <w:r>
              <w:rPr>
                <w:rFonts w:ascii="Times New Roman" w:hAnsi="Times New Roman"/>
                <w:b/>
                <w:color w:val="000000"/>
                <w:sz w:val="24"/>
                <w:szCs w:val="24"/>
                <w:lang w:val="en-GB"/>
              </w:rPr>
              <w:t xml:space="preserve">POST-TASK </w:t>
            </w:r>
            <w:r w:rsidRPr="00C9546B">
              <w:rPr>
                <w:rFonts w:ascii="Times New Roman" w:hAnsi="Times New Roman"/>
                <w:b/>
                <w:color w:val="000000"/>
                <w:sz w:val="24"/>
                <w:szCs w:val="24"/>
                <w:lang w:val="en-GB"/>
              </w:rPr>
              <w:t xml:space="preserve"> </w:t>
            </w:r>
          </w:p>
        </w:tc>
      </w:tr>
    </w:tbl>
    <w:p w:rsidR="001A0048" w:rsidRPr="002B6D86" w:rsidRDefault="001A0048" w:rsidP="001A0048">
      <w:pPr>
        <w:jc w:val="both"/>
        <w:rPr>
          <w:rFonts w:ascii="Times New Roman" w:hAnsi="Times New Roman" w:cs="Times New Roman"/>
          <w:color w:val="000000"/>
          <w:sz w:val="24"/>
          <w:szCs w:val="24"/>
          <w:shd w:val="clear" w:color="auto" w:fill="FFFFFF"/>
        </w:rPr>
      </w:pPr>
      <w:proofErr w:type="spellStart"/>
      <w:r w:rsidRPr="002B6D86">
        <w:rPr>
          <w:rFonts w:ascii="Times New Roman" w:hAnsi="Times New Roman" w:cs="Times New Roman"/>
          <w:color w:val="000000"/>
          <w:sz w:val="24"/>
          <w:szCs w:val="24"/>
          <w:shd w:val="clear" w:color="auto" w:fill="FFFFFF"/>
        </w:rPr>
        <w:t>Bilkent</w:t>
      </w:r>
      <w:proofErr w:type="spellEnd"/>
      <w:r w:rsidRPr="002B6D86">
        <w:rPr>
          <w:rFonts w:ascii="Times New Roman" w:hAnsi="Times New Roman" w:cs="Times New Roman"/>
          <w:color w:val="000000"/>
          <w:sz w:val="24"/>
          <w:szCs w:val="24"/>
          <w:shd w:val="clear" w:color="auto" w:fill="FFFFFF"/>
        </w:rPr>
        <w:t xml:space="preserve"> University encourages its students </w:t>
      </w:r>
      <w:r>
        <w:rPr>
          <w:rFonts w:ascii="Times New Roman" w:hAnsi="Times New Roman" w:cs="Times New Roman"/>
          <w:color w:val="000000"/>
          <w:sz w:val="24"/>
          <w:szCs w:val="24"/>
          <w:shd w:val="clear" w:color="auto" w:fill="FFFFFF"/>
        </w:rPr>
        <w:t>to take advantage of opportunities to gain</w:t>
      </w:r>
      <w:r w:rsidRPr="002B6D86">
        <w:rPr>
          <w:rFonts w:ascii="Times New Roman" w:hAnsi="Times New Roman" w:cs="Times New Roman"/>
          <w:color w:val="000000"/>
          <w:sz w:val="24"/>
          <w:szCs w:val="24"/>
          <w:shd w:val="clear" w:color="auto" w:fill="FFFFFF"/>
        </w:rPr>
        <w:t xml:space="preserve"> international experience during their academic life through the ERASMUS program. In this task, you </w:t>
      </w:r>
      <w:r w:rsidRPr="002B6D86">
        <w:rPr>
          <w:rFonts w:ascii="Times New Roman" w:hAnsi="Times New Roman" w:cs="Times New Roman"/>
          <w:sz w:val="24"/>
          <w:szCs w:val="24"/>
        </w:rPr>
        <w:t>will exchange information about different ERASMUS destinations and partners.</w:t>
      </w:r>
    </w:p>
    <w:p w:rsidR="001A0048" w:rsidRPr="002B6D86" w:rsidRDefault="001A0048" w:rsidP="001A0048">
      <w:pPr>
        <w:jc w:val="both"/>
        <w:rPr>
          <w:rFonts w:ascii="Times New Roman" w:hAnsi="Times New Roman" w:cs="Times New Roman"/>
          <w:sz w:val="24"/>
          <w:szCs w:val="24"/>
        </w:rPr>
      </w:pPr>
      <w:r w:rsidRPr="002B6D86">
        <w:rPr>
          <w:rFonts w:ascii="Times New Roman" w:hAnsi="Times New Roman" w:cs="Times New Roman"/>
          <w:sz w:val="24"/>
          <w:szCs w:val="24"/>
        </w:rPr>
        <w:t xml:space="preserve">To complete your project, you need to follow the steps below.  </w:t>
      </w:r>
    </w:p>
    <w:p w:rsidR="001A0048" w:rsidRPr="008553EF" w:rsidRDefault="001A0048" w:rsidP="001A0048">
      <w:pPr>
        <w:pStyle w:val="ListParagraph"/>
        <w:numPr>
          <w:ilvl w:val="0"/>
          <w:numId w:val="4"/>
        </w:numPr>
        <w:spacing w:after="160" w:line="259" w:lineRule="auto"/>
        <w:jc w:val="both"/>
        <w:rPr>
          <w:rFonts w:ascii="Times New Roman" w:hAnsi="Times New Roman" w:cs="Times New Roman"/>
          <w:sz w:val="24"/>
          <w:szCs w:val="24"/>
        </w:rPr>
      </w:pPr>
      <w:r w:rsidRPr="002B6D86">
        <w:rPr>
          <w:rFonts w:ascii="Times New Roman" w:hAnsi="Times New Roman" w:cs="Times New Roman"/>
          <w:sz w:val="24"/>
          <w:szCs w:val="24"/>
        </w:rPr>
        <w:t xml:space="preserve">Watch the video of a </w:t>
      </w:r>
      <w:proofErr w:type="spellStart"/>
      <w:r>
        <w:rPr>
          <w:rFonts w:ascii="Times New Roman" w:hAnsi="Times New Roman" w:cs="Times New Roman"/>
          <w:sz w:val="24"/>
          <w:szCs w:val="24"/>
        </w:rPr>
        <w:t>Bilkent</w:t>
      </w:r>
      <w:proofErr w:type="spellEnd"/>
      <w:r>
        <w:rPr>
          <w:rFonts w:ascii="Times New Roman" w:hAnsi="Times New Roman" w:cs="Times New Roman"/>
          <w:sz w:val="24"/>
          <w:szCs w:val="24"/>
        </w:rPr>
        <w:t xml:space="preserve"> </w:t>
      </w:r>
      <w:r w:rsidRPr="002B6D86">
        <w:rPr>
          <w:rFonts w:ascii="Times New Roman" w:hAnsi="Times New Roman" w:cs="Times New Roman"/>
          <w:sz w:val="24"/>
          <w:szCs w:val="24"/>
        </w:rPr>
        <w:t xml:space="preserve">student who has recently attended the ERASMUS </w:t>
      </w:r>
      <w:r w:rsidRPr="002B6D86">
        <w:rPr>
          <w:rFonts w:ascii="Times New Roman" w:hAnsi="Times New Roman" w:cs="Times New Roman"/>
          <w:bCs/>
          <w:sz w:val="24"/>
          <w:szCs w:val="24"/>
        </w:rPr>
        <w:t>Program</w:t>
      </w:r>
      <w:r w:rsidRPr="002B6D86">
        <w:rPr>
          <w:rFonts w:ascii="Times New Roman" w:hAnsi="Times New Roman" w:cs="Times New Roman"/>
          <w:sz w:val="24"/>
          <w:szCs w:val="24"/>
        </w:rPr>
        <w:t xml:space="preserve"> in the Netherlands. While watching the video, pay attention to the questions and the kind of information the student gives. </w:t>
      </w:r>
      <w:r>
        <w:rPr>
          <w:rFonts w:ascii="Times New Roman" w:hAnsi="Times New Roman" w:cs="Times New Roman"/>
          <w:sz w:val="24"/>
          <w:szCs w:val="24"/>
        </w:rPr>
        <w:t xml:space="preserve">The questions asked to the student can guide you in your research. </w:t>
      </w:r>
    </w:p>
    <w:p w:rsidR="001A0048" w:rsidRPr="002B6D86" w:rsidRDefault="001A0048" w:rsidP="001A0048">
      <w:pPr>
        <w:pStyle w:val="ListParagraph"/>
        <w:numPr>
          <w:ilvl w:val="0"/>
          <w:numId w:val="4"/>
        </w:numPr>
        <w:spacing w:after="160" w:line="259" w:lineRule="auto"/>
        <w:jc w:val="both"/>
        <w:rPr>
          <w:rFonts w:ascii="Times New Roman" w:hAnsi="Times New Roman" w:cs="Times New Roman"/>
          <w:sz w:val="24"/>
          <w:szCs w:val="24"/>
        </w:rPr>
      </w:pPr>
      <w:r w:rsidRPr="002B6D86">
        <w:rPr>
          <w:rFonts w:ascii="Times New Roman" w:hAnsi="Times New Roman" w:cs="Times New Roman"/>
          <w:sz w:val="24"/>
          <w:szCs w:val="24"/>
        </w:rPr>
        <w:lastRenderedPageBreak/>
        <w:t xml:space="preserve">Get into groups of 4-5. You will be </w:t>
      </w:r>
      <w:r w:rsidRPr="003B6A78">
        <w:rPr>
          <w:rFonts w:ascii="Times New Roman" w:hAnsi="Times New Roman" w:cs="Times New Roman"/>
          <w:sz w:val="24"/>
          <w:szCs w:val="24"/>
        </w:rPr>
        <w:t xml:space="preserve">assigned </w:t>
      </w:r>
      <w:r>
        <w:rPr>
          <w:rFonts w:ascii="Times New Roman" w:hAnsi="Times New Roman" w:cs="Times New Roman"/>
          <w:sz w:val="24"/>
          <w:szCs w:val="24"/>
        </w:rPr>
        <w:t xml:space="preserve">one of the countries from the following list </w:t>
      </w:r>
      <w:r w:rsidRPr="003B6A78">
        <w:rPr>
          <w:rFonts w:ascii="Times New Roman" w:hAnsi="Times New Roman" w:cs="Times New Roman"/>
          <w:sz w:val="24"/>
          <w:szCs w:val="24"/>
        </w:rPr>
        <w:t>o</w:t>
      </w:r>
      <w:r>
        <w:rPr>
          <w:rFonts w:ascii="Times New Roman" w:hAnsi="Times New Roman" w:cs="Times New Roman"/>
          <w:sz w:val="24"/>
          <w:szCs w:val="24"/>
        </w:rPr>
        <w:t xml:space="preserve">f the countries </w:t>
      </w:r>
      <w:r w:rsidRPr="002B6D86">
        <w:rPr>
          <w:rFonts w:ascii="Times New Roman" w:hAnsi="Times New Roman" w:cs="Times New Roman"/>
          <w:sz w:val="24"/>
          <w:szCs w:val="24"/>
        </w:rPr>
        <w:t>most</w:t>
      </w:r>
      <w:r>
        <w:rPr>
          <w:rFonts w:ascii="Times New Roman" w:hAnsi="Times New Roman" w:cs="Times New Roman"/>
          <w:sz w:val="24"/>
          <w:szCs w:val="24"/>
        </w:rPr>
        <w:t xml:space="preserve"> </w:t>
      </w:r>
      <w:r w:rsidRPr="002B6D86">
        <w:rPr>
          <w:rFonts w:ascii="Times New Roman" w:hAnsi="Times New Roman" w:cs="Times New Roman"/>
          <w:sz w:val="24"/>
          <w:szCs w:val="24"/>
        </w:rPr>
        <w:t xml:space="preserve">preferred </w:t>
      </w:r>
      <w:r>
        <w:rPr>
          <w:rFonts w:ascii="Times New Roman" w:hAnsi="Times New Roman" w:cs="Times New Roman"/>
          <w:sz w:val="24"/>
          <w:szCs w:val="24"/>
        </w:rPr>
        <w:t xml:space="preserve">by students. If you would like to research a country not listed below, please have it approved by your teacher before proceeding. </w:t>
      </w:r>
    </w:p>
    <w:p w:rsidR="001A0048" w:rsidRPr="002B6D86" w:rsidRDefault="001A0048" w:rsidP="001A0048">
      <w:pPr>
        <w:pStyle w:val="ListParagraph"/>
        <w:numPr>
          <w:ilvl w:val="1"/>
          <w:numId w:val="4"/>
        </w:numPr>
        <w:spacing w:after="160" w:line="259" w:lineRule="auto"/>
        <w:jc w:val="both"/>
        <w:rPr>
          <w:rFonts w:ascii="Times New Roman" w:hAnsi="Times New Roman" w:cs="Times New Roman"/>
          <w:sz w:val="24"/>
          <w:szCs w:val="24"/>
        </w:rPr>
      </w:pPr>
      <w:r>
        <w:rPr>
          <w:rFonts w:ascii="Times New Roman" w:hAnsi="Times New Roman" w:cs="Times New Roman"/>
          <w:sz w:val="24"/>
          <w:szCs w:val="24"/>
        </w:rPr>
        <w:t>The United Kingdom</w:t>
      </w:r>
    </w:p>
    <w:p w:rsidR="001A0048" w:rsidRPr="002B6D86" w:rsidRDefault="001A0048" w:rsidP="001A0048">
      <w:pPr>
        <w:pStyle w:val="ListParagraph"/>
        <w:numPr>
          <w:ilvl w:val="1"/>
          <w:numId w:val="4"/>
        </w:numPr>
        <w:spacing w:after="160" w:line="259" w:lineRule="auto"/>
        <w:jc w:val="both"/>
        <w:rPr>
          <w:rFonts w:ascii="Times New Roman" w:hAnsi="Times New Roman" w:cs="Times New Roman"/>
          <w:sz w:val="24"/>
          <w:szCs w:val="24"/>
        </w:rPr>
      </w:pPr>
      <w:r w:rsidRPr="002B6D86">
        <w:rPr>
          <w:rFonts w:ascii="Times New Roman" w:hAnsi="Times New Roman" w:cs="Times New Roman"/>
          <w:sz w:val="24"/>
          <w:szCs w:val="24"/>
        </w:rPr>
        <w:t>Italy</w:t>
      </w:r>
    </w:p>
    <w:p w:rsidR="001A0048" w:rsidRPr="002B6D86" w:rsidRDefault="001A0048" w:rsidP="001A0048">
      <w:pPr>
        <w:pStyle w:val="ListParagraph"/>
        <w:numPr>
          <w:ilvl w:val="1"/>
          <w:numId w:val="4"/>
        </w:numPr>
        <w:spacing w:after="160" w:line="259" w:lineRule="auto"/>
        <w:jc w:val="both"/>
        <w:rPr>
          <w:rFonts w:ascii="Times New Roman" w:hAnsi="Times New Roman" w:cs="Times New Roman"/>
          <w:sz w:val="24"/>
          <w:szCs w:val="24"/>
        </w:rPr>
      </w:pPr>
      <w:r w:rsidRPr="002B6D86">
        <w:rPr>
          <w:rFonts w:ascii="Times New Roman" w:hAnsi="Times New Roman" w:cs="Times New Roman"/>
          <w:sz w:val="24"/>
          <w:szCs w:val="24"/>
        </w:rPr>
        <w:t>Germany</w:t>
      </w:r>
    </w:p>
    <w:p w:rsidR="001A0048" w:rsidRPr="002B6D86" w:rsidRDefault="001A0048" w:rsidP="001A0048">
      <w:pPr>
        <w:pStyle w:val="ListParagraph"/>
        <w:numPr>
          <w:ilvl w:val="1"/>
          <w:numId w:val="4"/>
        </w:numPr>
        <w:spacing w:after="160" w:line="259" w:lineRule="auto"/>
        <w:jc w:val="both"/>
        <w:rPr>
          <w:rFonts w:ascii="Times New Roman" w:hAnsi="Times New Roman" w:cs="Times New Roman"/>
          <w:sz w:val="24"/>
          <w:szCs w:val="24"/>
        </w:rPr>
      </w:pPr>
      <w:r w:rsidRPr="002B6D86">
        <w:rPr>
          <w:rFonts w:ascii="Times New Roman" w:hAnsi="Times New Roman" w:cs="Times New Roman"/>
          <w:sz w:val="24"/>
          <w:szCs w:val="24"/>
        </w:rPr>
        <w:t>Spain</w:t>
      </w:r>
    </w:p>
    <w:p w:rsidR="001A0048" w:rsidRPr="002B6D86" w:rsidRDefault="001A0048" w:rsidP="001A0048">
      <w:pPr>
        <w:pStyle w:val="ListParagraph"/>
        <w:numPr>
          <w:ilvl w:val="1"/>
          <w:numId w:val="4"/>
        </w:numPr>
        <w:spacing w:after="160" w:line="259" w:lineRule="auto"/>
        <w:jc w:val="both"/>
        <w:rPr>
          <w:rFonts w:ascii="Times New Roman" w:hAnsi="Times New Roman" w:cs="Times New Roman"/>
          <w:sz w:val="24"/>
          <w:szCs w:val="24"/>
        </w:rPr>
      </w:pPr>
      <w:r w:rsidRPr="002B6D86">
        <w:rPr>
          <w:rFonts w:ascii="Times New Roman" w:hAnsi="Times New Roman" w:cs="Times New Roman"/>
          <w:sz w:val="24"/>
          <w:szCs w:val="24"/>
        </w:rPr>
        <w:t>France</w:t>
      </w:r>
    </w:p>
    <w:p w:rsidR="001A0048" w:rsidRPr="002B6D86" w:rsidRDefault="001A0048" w:rsidP="001A0048">
      <w:pPr>
        <w:pStyle w:val="ListParagraph"/>
        <w:numPr>
          <w:ilvl w:val="0"/>
          <w:numId w:val="4"/>
        </w:numPr>
        <w:spacing w:after="160" w:line="259" w:lineRule="auto"/>
        <w:jc w:val="both"/>
        <w:rPr>
          <w:rFonts w:ascii="Times New Roman" w:hAnsi="Times New Roman" w:cs="Times New Roman"/>
          <w:sz w:val="24"/>
          <w:szCs w:val="24"/>
        </w:rPr>
      </w:pPr>
      <w:r w:rsidRPr="002B6D86">
        <w:rPr>
          <w:rFonts w:ascii="Times New Roman" w:hAnsi="Times New Roman" w:cs="Times New Roman"/>
          <w:sz w:val="24"/>
          <w:szCs w:val="24"/>
        </w:rPr>
        <w:t xml:space="preserve">Conduct research </w:t>
      </w:r>
      <w:r>
        <w:rPr>
          <w:rFonts w:ascii="Times New Roman" w:hAnsi="Times New Roman" w:cs="Times New Roman"/>
          <w:sz w:val="24"/>
          <w:szCs w:val="24"/>
        </w:rPr>
        <w:t>on the</w:t>
      </w:r>
      <w:r w:rsidRPr="002B6D86">
        <w:rPr>
          <w:rFonts w:ascii="Times New Roman" w:hAnsi="Times New Roman" w:cs="Times New Roman"/>
          <w:sz w:val="24"/>
          <w:szCs w:val="24"/>
        </w:rPr>
        <w:t xml:space="preserve"> country assigned to you using the following headings. </w:t>
      </w:r>
    </w:p>
    <w:p w:rsidR="001A0048" w:rsidRPr="002B6D86" w:rsidRDefault="001A0048" w:rsidP="001A0048">
      <w:pPr>
        <w:pStyle w:val="ListParagraph"/>
        <w:numPr>
          <w:ilvl w:val="1"/>
          <w:numId w:val="4"/>
        </w:numPr>
        <w:spacing w:after="160" w:line="259" w:lineRule="auto"/>
        <w:jc w:val="both"/>
        <w:rPr>
          <w:rFonts w:ascii="Times New Roman" w:hAnsi="Times New Roman" w:cs="Times New Roman"/>
          <w:sz w:val="24"/>
          <w:szCs w:val="24"/>
        </w:rPr>
      </w:pPr>
      <w:r w:rsidRPr="002B6D86">
        <w:rPr>
          <w:rFonts w:ascii="Times New Roman" w:hAnsi="Times New Roman" w:cs="Times New Roman"/>
          <w:sz w:val="24"/>
          <w:szCs w:val="24"/>
        </w:rPr>
        <w:t xml:space="preserve">Academic Relevance </w:t>
      </w:r>
    </w:p>
    <w:p w:rsidR="001A0048" w:rsidRPr="002B6D86" w:rsidRDefault="001A0048" w:rsidP="001A0048">
      <w:pPr>
        <w:pStyle w:val="ListParagraph"/>
        <w:numPr>
          <w:ilvl w:val="1"/>
          <w:numId w:val="4"/>
        </w:numPr>
        <w:spacing w:after="160" w:line="259" w:lineRule="auto"/>
        <w:jc w:val="both"/>
        <w:rPr>
          <w:rFonts w:ascii="Times New Roman" w:hAnsi="Times New Roman" w:cs="Times New Roman"/>
          <w:sz w:val="24"/>
          <w:szCs w:val="24"/>
        </w:rPr>
      </w:pPr>
      <w:r w:rsidRPr="002B6D86">
        <w:rPr>
          <w:rFonts w:ascii="Times New Roman" w:hAnsi="Times New Roman" w:cs="Times New Roman"/>
          <w:sz w:val="24"/>
          <w:szCs w:val="24"/>
        </w:rPr>
        <w:t xml:space="preserve">Accommodation </w:t>
      </w:r>
    </w:p>
    <w:p w:rsidR="001A0048" w:rsidRPr="002B6D86" w:rsidRDefault="001A0048" w:rsidP="001A0048">
      <w:pPr>
        <w:pStyle w:val="ListParagraph"/>
        <w:numPr>
          <w:ilvl w:val="1"/>
          <w:numId w:val="4"/>
        </w:numPr>
        <w:spacing w:after="160" w:line="259" w:lineRule="auto"/>
        <w:jc w:val="both"/>
        <w:rPr>
          <w:rFonts w:ascii="Times New Roman" w:hAnsi="Times New Roman" w:cs="Times New Roman"/>
          <w:sz w:val="24"/>
          <w:szCs w:val="24"/>
        </w:rPr>
      </w:pPr>
      <w:r w:rsidRPr="002B6D86">
        <w:rPr>
          <w:rFonts w:ascii="Times New Roman" w:hAnsi="Times New Roman" w:cs="Times New Roman"/>
          <w:sz w:val="24"/>
          <w:szCs w:val="24"/>
        </w:rPr>
        <w:t xml:space="preserve">Weather/Location </w:t>
      </w:r>
    </w:p>
    <w:p w:rsidR="001A0048" w:rsidRPr="002B6D86" w:rsidRDefault="001A0048" w:rsidP="001A0048">
      <w:pPr>
        <w:pStyle w:val="ListParagraph"/>
        <w:numPr>
          <w:ilvl w:val="1"/>
          <w:numId w:val="4"/>
        </w:numPr>
        <w:spacing w:after="160" w:line="259" w:lineRule="auto"/>
        <w:jc w:val="both"/>
        <w:rPr>
          <w:rFonts w:ascii="Times New Roman" w:hAnsi="Times New Roman" w:cs="Times New Roman"/>
          <w:sz w:val="24"/>
          <w:szCs w:val="24"/>
        </w:rPr>
      </w:pPr>
      <w:r w:rsidRPr="002B6D86">
        <w:rPr>
          <w:rFonts w:ascii="Times New Roman" w:hAnsi="Times New Roman" w:cs="Times New Roman"/>
          <w:sz w:val="24"/>
          <w:szCs w:val="24"/>
        </w:rPr>
        <w:t xml:space="preserve">Language/ Culture </w:t>
      </w:r>
    </w:p>
    <w:p w:rsidR="001A0048" w:rsidRPr="002B6D86" w:rsidRDefault="001A0048" w:rsidP="001A0048">
      <w:pPr>
        <w:pStyle w:val="ListParagraph"/>
        <w:numPr>
          <w:ilvl w:val="1"/>
          <w:numId w:val="4"/>
        </w:numPr>
        <w:spacing w:after="160" w:line="259" w:lineRule="auto"/>
        <w:jc w:val="both"/>
        <w:rPr>
          <w:rFonts w:ascii="Times New Roman" w:hAnsi="Times New Roman" w:cs="Times New Roman"/>
          <w:sz w:val="24"/>
          <w:szCs w:val="24"/>
        </w:rPr>
      </w:pPr>
      <w:r w:rsidRPr="002B6D86">
        <w:rPr>
          <w:rFonts w:ascii="Times New Roman" w:hAnsi="Times New Roman" w:cs="Times New Roman"/>
          <w:sz w:val="24"/>
          <w:szCs w:val="24"/>
        </w:rPr>
        <w:t xml:space="preserve">Living Costs </w:t>
      </w:r>
    </w:p>
    <w:p w:rsidR="001A0048" w:rsidRPr="002B6D86" w:rsidRDefault="001A0048" w:rsidP="001A0048">
      <w:pPr>
        <w:pStyle w:val="ListParagraph"/>
        <w:numPr>
          <w:ilvl w:val="0"/>
          <w:numId w:val="4"/>
        </w:numPr>
        <w:spacing w:after="160" w:line="259" w:lineRule="auto"/>
        <w:jc w:val="both"/>
        <w:rPr>
          <w:rFonts w:ascii="Times New Roman" w:hAnsi="Times New Roman" w:cs="Times New Roman"/>
          <w:sz w:val="24"/>
          <w:szCs w:val="24"/>
        </w:rPr>
      </w:pPr>
      <w:r w:rsidRPr="002B6D86">
        <w:rPr>
          <w:rFonts w:ascii="Times New Roman" w:hAnsi="Times New Roman" w:cs="Times New Roman"/>
          <w:sz w:val="24"/>
          <w:szCs w:val="24"/>
        </w:rPr>
        <w:t xml:space="preserve">Organize the information you have collected in a presentation format (PPT, poster presentation, brochure, interview footage) with your group members outside class. </w:t>
      </w:r>
      <w:r>
        <w:rPr>
          <w:rFonts w:ascii="Times New Roman" w:hAnsi="Times New Roman" w:cs="Times New Roman"/>
          <w:sz w:val="24"/>
          <w:szCs w:val="24"/>
        </w:rPr>
        <w:t xml:space="preserve">Meet your instructor in the office hour to get feedback. </w:t>
      </w:r>
    </w:p>
    <w:p w:rsidR="001A0048" w:rsidRPr="002B6D86" w:rsidRDefault="001A0048" w:rsidP="001A0048">
      <w:pPr>
        <w:pStyle w:val="ListParagraph"/>
        <w:numPr>
          <w:ilvl w:val="0"/>
          <w:numId w:val="4"/>
        </w:numPr>
        <w:spacing w:after="160" w:line="259" w:lineRule="auto"/>
        <w:jc w:val="both"/>
        <w:rPr>
          <w:rFonts w:ascii="Times New Roman" w:hAnsi="Times New Roman" w:cs="Times New Roman"/>
          <w:sz w:val="24"/>
          <w:szCs w:val="24"/>
        </w:rPr>
      </w:pPr>
      <w:r w:rsidRPr="002B6D86">
        <w:rPr>
          <w:rFonts w:ascii="Times New Roman" w:hAnsi="Times New Roman" w:cs="Times New Roman"/>
          <w:sz w:val="24"/>
          <w:szCs w:val="24"/>
        </w:rPr>
        <w:t xml:space="preserve">Get ready to present in class (around </w:t>
      </w:r>
      <w:r>
        <w:rPr>
          <w:rFonts w:ascii="Times New Roman" w:hAnsi="Times New Roman" w:cs="Times New Roman"/>
          <w:sz w:val="24"/>
          <w:szCs w:val="24"/>
        </w:rPr>
        <w:t>15</w:t>
      </w:r>
      <w:r w:rsidRPr="002B6D86">
        <w:rPr>
          <w:rFonts w:ascii="Times New Roman" w:hAnsi="Times New Roman" w:cs="Times New Roman"/>
          <w:sz w:val="24"/>
          <w:szCs w:val="24"/>
        </w:rPr>
        <w:t xml:space="preserve"> minutes). </w:t>
      </w:r>
    </w:p>
    <w:p w:rsidR="001A0048" w:rsidRPr="002B6D86" w:rsidRDefault="001A0048" w:rsidP="001A0048">
      <w:pPr>
        <w:pStyle w:val="ListParagraph"/>
        <w:numPr>
          <w:ilvl w:val="0"/>
          <w:numId w:val="4"/>
        </w:numPr>
        <w:spacing w:after="160" w:line="259" w:lineRule="auto"/>
        <w:jc w:val="both"/>
        <w:rPr>
          <w:rFonts w:ascii="Times New Roman" w:hAnsi="Times New Roman" w:cs="Times New Roman"/>
          <w:b/>
          <w:sz w:val="24"/>
          <w:szCs w:val="24"/>
        </w:rPr>
      </w:pPr>
      <w:r w:rsidRPr="002B6D86">
        <w:rPr>
          <w:rFonts w:ascii="Times New Roman" w:hAnsi="Times New Roman" w:cs="Times New Roman"/>
          <w:sz w:val="24"/>
          <w:szCs w:val="24"/>
        </w:rPr>
        <w:t>Present your research and listen to the presentations given by different groups.</w:t>
      </w:r>
    </w:p>
    <w:p w:rsidR="001A0048" w:rsidRPr="002B6D86" w:rsidRDefault="001A0048" w:rsidP="001A0048">
      <w:pPr>
        <w:pStyle w:val="ListParagraph"/>
        <w:numPr>
          <w:ilvl w:val="0"/>
          <w:numId w:val="4"/>
        </w:numPr>
        <w:spacing w:after="160" w:line="259" w:lineRule="auto"/>
        <w:jc w:val="both"/>
        <w:rPr>
          <w:rFonts w:ascii="Times New Roman" w:hAnsi="Times New Roman" w:cs="Times New Roman"/>
          <w:b/>
          <w:sz w:val="24"/>
          <w:szCs w:val="24"/>
        </w:rPr>
      </w:pPr>
      <w:r w:rsidRPr="002B6D86">
        <w:rPr>
          <w:rFonts w:ascii="Times New Roman" w:hAnsi="Times New Roman" w:cs="Times New Roman"/>
          <w:sz w:val="24"/>
          <w:szCs w:val="24"/>
        </w:rPr>
        <w:t>Choose your destination country</w:t>
      </w:r>
      <w:r>
        <w:rPr>
          <w:rFonts w:ascii="Times New Roman" w:hAnsi="Times New Roman" w:cs="Times New Roman"/>
          <w:sz w:val="24"/>
          <w:szCs w:val="24"/>
        </w:rPr>
        <w:t xml:space="preserve"> c</w:t>
      </w:r>
      <w:r w:rsidRPr="00263401">
        <w:rPr>
          <w:rFonts w:ascii="Times New Roman" w:hAnsi="Times New Roman" w:cs="Times New Roman"/>
          <w:sz w:val="24"/>
          <w:szCs w:val="24"/>
        </w:rPr>
        <w:t>onsidering your educational background</w:t>
      </w:r>
      <w:r>
        <w:rPr>
          <w:rFonts w:ascii="Times New Roman" w:hAnsi="Times New Roman" w:cs="Times New Roman"/>
          <w:sz w:val="24"/>
          <w:szCs w:val="24"/>
        </w:rPr>
        <w:t xml:space="preserve">, </w:t>
      </w:r>
      <w:r w:rsidRPr="00263401">
        <w:rPr>
          <w:rFonts w:ascii="Times New Roman" w:hAnsi="Times New Roman" w:cs="Times New Roman"/>
          <w:sz w:val="24"/>
          <w:szCs w:val="24"/>
        </w:rPr>
        <w:t>capabilities</w:t>
      </w:r>
      <w:r>
        <w:rPr>
          <w:rFonts w:ascii="Times New Roman" w:hAnsi="Times New Roman" w:cs="Times New Roman"/>
          <w:sz w:val="24"/>
          <w:szCs w:val="24"/>
        </w:rPr>
        <w:t xml:space="preserve"> and information learned from the presentations</w:t>
      </w:r>
      <w:r w:rsidRPr="002B6D86">
        <w:rPr>
          <w:rFonts w:ascii="Times New Roman" w:hAnsi="Times New Roman" w:cs="Times New Roman"/>
          <w:sz w:val="24"/>
          <w:szCs w:val="24"/>
        </w:rPr>
        <w:t xml:space="preserve">.  </w:t>
      </w:r>
    </w:p>
    <w:p w:rsidR="001A0048" w:rsidRPr="002B6D86" w:rsidRDefault="001A0048" w:rsidP="001A0048">
      <w:pPr>
        <w:pStyle w:val="ListParagraph"/>
        <w:numPr>
          <w:ilvl w:val="0"/>
          <w:numId w:val="4"/>
        </w:numPr>
        <w:spacing w:after="160" w:line="259" w:lineRule="auto"/>
        <w:rPr>
          <w:rFonts w:ascii="Times New Roman" w:hAnsi="Times New Roman" w:cs="Times New Roman"/>
          <w:b/>
          <w:sz w:val="24"/>
          <w:szCs w:val="24"/>
        </w:rPr>
      </w:pPr>
      <w:r>
        <w:rPr>
          <w:rFonts w:ascii="Times New Roman" w:hAnsi="Times New Roman" w:cs="Times New Roman"/>
          <w:sz w:val="24"/>
          <w:szCs w:val="24"/>
        </w:rPr>
        <w:t xml:space="preserve">Go to </w:t>
      </w:r>
      <w:hyperlink r:id="rId21" w:history="1">
        <w:r w:rsidRPr="004461C0">
          <w:rPr>
            <w:rStyle w:val="Hyperlink"/>
            <w:rFonts w:ascii="Times New Roman" w:hAnsi="Times New Roman" w:cs="Times New Roman"/>
            <w:sz w:val="24"/>
            <w:szCs w:val="24"/>
          </w:rPr>
          <w:t>https://w3.bilkent.edu.tr/bilkent/outgoing-students/</w:t>
        </w:r>
      </w:hyperlink>
      <w:r>
        <w:rPr>
          <w:rFonts w:ascii="Times New Roman" w:hAnsi="Times New Roman" w:cs="Times New Roman"/>
          <w:sz w:val="24"/>
          <w:szCs w:val="24"/>
        </w:rPr>
        <w:t xml:space="preserve"> </w:t>
      </w:r>
      <w:r w:rsidRPr="00A94FD8">
        <w:rPr>
          <w:rFonts w:ascii="Times New Roman" w:hAnsi="Times New Roman" w:cs="Times New Roman"/>
          <w:sz w:val="24"/>
          <w:szCs w:val="24"/>
        </w:rPr>
        <w:t>and</w:t>
      </w:r>
      <w:r w:rsidRPr="002B6D86">
        <w:rPr>
          <w:rFonts w:ascii="Times New Roman" w:hAnsi="Times New Roman" w:cs="Times New Roman"/>
          <w:b/>
          <w:sz w:val="24"/>
          <w:szCs w:val="24"/>
        </w:rPr>
        <w:t xml:space="preserve"> </w:t>
      </w:r>
      <w:hyperlink r:id="rId22" w:history="1">
        <w:r w:rsidRPr="004461C0">
          <w:rPr>
            <w:rStyle w:val="Hyperlink"/>
            <w:rFonts w:ascii="Times New Roman" w:hAnsi="Times New Roman" w:cs="Times New Roman"/>
            <w:sz w:val="24"/>
            <w:szCs w:val="24"/>
          </w:rPr>
          <w:t>https://www.bilkent.edu.tr/bilkent/admission/outgoing_exchange/erasmus_partners_list.html</w:t>
        </w:r>
      </w:hyperlink>
      <w:r>
        <w:rPr>
          <w:rFonts w:ascii="Times New Roman" w:hAnsi="Times New Roman" w:cs="Times New Roman"/>
          <w:sz w:val="24"/>
          <w:szCs w:val="24"/>
        </w:rPr>
        <w:t xml:space="preserve">. Check if you need to make a change in your decision. </w:t>
      </w:r>
      <w:r w:rsidRPr="002B6D86">
        <w:rPr>
          <w:rFonts w:ascii="Times New Roman" w:hAnsi="Times New Roman" w:cs="Times New Roman"/>
          <w:sz w:val="24"/>
          <w:szCs w:val="24"/>
        </w:rPr>
        <w:t xml:space="preserve"> </w:t>
      </w:r>
    </w:p>
    <w:p w:rsidR="001A0048" w:rsidRPr="002B6D86" w:rsidRDefault="001A0048" w:rsidP="001A0048">
      <w:pPr>
        <w:pStyle w:val="ListParagraph"/>
        <w:numPr>
          <w:ilvl w:val="0"/>
          <w:numId w:val="4"/>
        </w:numPr>
        <w:spacing w:after="160" w:line="259" w:lineRule="auto"/>
        <w:jc w:val="both"/>
        <w:rPr>
          <w:rFonts w:ascii="Times New Roman" w:hAnsi="Times New Roman" w:cs="Times New Roman"/>
          <w:b/>
          <w:sz w:val="24"/>
          <w:szCs w:val="24"/>
        </w:rPr>
      </w:pPr>
      <w:r w:rsidRPr="002B6D86">
        <w:rPr>
          <w:rFonts w:ascii="Times New Roman" w:hAnsi="Times New Roman" w:cs="Times New Roman"/>
          <w:sz w:val="24"/>
          <w:szCs w:val="24"/>
        </w:rPr>
        <w:t xml:space="preserve">As part of the ERASMUS applications, write a </w:t>
      </w:r>
      <w:r>
        <w:rPr>
          <w:rFonts w:ascii="Times New Roman" w:hAnsi="Times New Roman" w:cs="Times New Roman"/>
          <w:sz w:val="24"/>
          <w:szCs w:val="24"/>
        </w:rPr>
        <w:t>text of 250 words that answers the following questions. Then, s</w:t>
      </w:r>
      <w:r w:rsidRPr="002B6D86">
        <w:rPr>
          <w:rFonts w:ascii="Times New Roman" w:hAnsi="Times New Roman" w:cs="Times New Roman"/>
          <w:sz w:val="24"/>
          <w:szCs w:val="24"/>
        </w:rPr>
        <w:t xml:space="preserve">end the text to your instructor. </w:t>
      </w:r>
    </w:p>
    <w:p w:rsidR="001A0048" w:rsidRDefault="001A0048" w:rsidP="001A0048">
      <w:pPr>
        <w:pStyle w:val="ListParagraph"/>
        <w:numPr>
          <w:ilvl w:val="1"/>
          <w:numId w:val="4"/>
        </w:numPr>
        <w:spacing w:after="160" w:line="259" w:lineRule="auto"/>
        <w:jc w:val="both"/>
        <w:rPr>
          <w:rFonts w:ascii="Times New Roman" w:hAnsi="Times New Roman" w:cs="Times New Roman"/>
          <w:sz w:val="24"/>
          <w:szCs w:val="24"/>
        </w:rPr>
      </w:pPr>
      <w:r>
        <w:rPr>
          <w:rFonts w:ascii="Times New Roman" w:hAnsi="Times New Roman" w:cs="Times New Roman"/>
          <w:sz w:val="24"/>
          <w:szCs w:val="24"/>
        </w:rPr>
        <w:t xml:space="preserve">Explain why you have chosen this particular country and program. </w:t>
      </w:r>
    </w:p>
    <w:p w:rsidR="001A0048" w:rsidRPr="002B6D86" w:rsidRDefault="001A0048" w:rsidP="001A0048">
      <w:pPr>
        <w:pStyle w:val="ListParagraph"/>
        <w:numPr>
          <w:ilvl w:val="1"/>
          <w:numId w:val="4"/>
        </w:numPr>
        <w:spacing w:after="160" w:line="259" w:lineRule="auto"/>
        <w:jc w:val="both"/>
        <w:rPr>
          <w:rFonts w:ascii="Times New Roman" w:hAnsi="Times New Roman" w:cs="Times New Roman"/>
          <w:sz w:val="24"/>
          <w:szCs w:val="24"/>
        </w:rPr>
      </w:pPr>
      <w:r w:rsidRPr="002B6D86">
        <w:rPr>
          <w:rFonts w:ascii="Times New Roman" w:hAnsi="Times New Roman" w:cs="Times New Roman"/>
          <w:sz w:val="24"/>
          <w:szCs w:val="24"/>
        </w:rPr>
        <w:t>What makes you a suitable candidate for th</w:t>
      </w:r>
      <w:r>
        <w:rPr>
          <w:rFonts w:ascii="Times New Roman" w:hAnsi="Times New Roman" w:cs="Times New Roman"/>
          <w:sz w:val="24"/>
          <w:szCs w:val="24"/>
        </w:rPr>
        <w:t>e program you applied for</w:t>
      </w:r>
      <w:r w:rsidRPr="002B6D86">
        <w:rPr>
          <w:rFonts w:ascii="Times New Roman" w:hAnsi="Times New Roman" w:cs="Times New Roman"/>
          <w:sz w:val="24"/>
          <w:szCs w:val="24"/>
        </w:rPr>
        <w:t xml:space="preserve">?  </w:t>
      </w:r>
    </w:p>
    <w:p w:rsidR="001A0048" w:rsidRPr="00A9670F" w:rsidRDefault="001A0048" w:rsidP="001A0048">
      <w:pPr>
        <w:pStyle w:val="ListParagraph"/>
        <w:numPr>
          <w:ilvl w:val="1"/>
          <w:numId w:val="4"/>
        </w:numPr>
        <w:spacing w:after="160" w:line="259" w:lineRule="auto"/>
        <w:jc w:val="both"/>
        <w:rPr>
          <w:rFonts w:ascii="Times New Roman" w:hAnsi="Times New Roman" w:cs="Times New Roman"/>
          <w:sz w:val="24"/>
          <w:szCs w:val="24"/>
        </w:rPr>
      </w:pPr>
      <w:r w:rsidRPr="002B6D86">
        <w:rPr>
          <w:rFonts w:ascii="Times New Roman" w:hAnsi="Times New Roman" w:cs="Times New Roman"/>
          <w:bCs/>
          <w:sz w:val="24"/>
          <w:szCs w:val="24"/>
        </w:rPr>
        <w:t>How does completing the E</w:t>
      </w:r>
      <w:r>
        <w:rPr>
          <w:rFonts w:ascii="Times New Roman" w:hAnsi="Times New Roman" w:cs="Times New Roman"/>
          <w:bCs/>
          <w:sz w:val="24"/>
          <w:szCs w:val="24"/>
        </w:rPr>
        <w:t>RASMUS</w:t>
      </w:r>
      <w:r w:rsidRPr="002B6D86">
        <w:rPr>
          <w:rFonts w:ascii="Times New Roman" w:hAnsi="Times New Roman" w:cs="Times New Roman"/>
          <w:bCs/>
          <w:sz w:val="24"/>
          <w:szCs w:val="24"/>
        </w:rPr>
        <w:t xml:space="preserve"> program help contribute to your future plans?</w:t>
      </w:r>
    </w:p>
    <w:p w:rsidR="001A0048" w:rsidRDefault="001A0048" w:rsidP="001A0048">
      <w:pPr>
        <w:pStyle w:val="ListParagraph"/>
        <w:numPr>
          <w:ilvl w:val="0"/>
          <w:numId w:val="4"/>
        </w:numPr>
        <w:spacing w:after="160" w:line="259" w:lineRule="auto"/>
        <w:jc w:val="both"/>
        <w:rPr>
          <w:rFonts w:ascii="Times New Roman" w:hAnsi="Times New Roman" w:cs="Times New Roman"/>
          <w:sz w:val="24"/>
          <w:szCs w:val="24"/>
        </w:rPr>
      </w:pPr>
      <w:r>
        <w:rPr>
          <w:rFonts w:ascii="Times New Roman" w:hAnsi="Times New Roman" w:cs="Times New Roman"/>
          <w:sz w:val="24"/>
          <w:szCs w:val="24"/>
        </w:rPr>
        <w:t>Post this reflection on Moodle and read and respond to at least 2 entries. You may continue the conversation with your peers if you would like to learn more.</w:t>
      </w:r>
    </w:p>
    <w:p w:rsidR="002834DB" w:rsidRDefault="002834DB" w:rsidP="002834DB">
      <w:pPr>
        <w:spacing w:after="160" w:line="259" w:lineRule="auto"/>
        <w:jc w:val="both"/>
        <w:rPr>
          <w:rFonts w:ascii="Times New Roman" w:hAnsi="Times New Roman" w:cs="Times New Roman"/>
          <w:sz w:val="24"/>
          <w:szCs w:val="24"/>
        </w:rPr>
      </w:pPr>
    </w:p>
    <w:p w:rsidR="002834DB" w:rsidRDefault="002834DB" w:rsidP="002834DB">
      <w:pPr>
        <w:spacing w:after="160" w:line="259" w:lineRule="auto"/>
        <w:jc w:val="both"/>
        <w:rPr>
          <w:rFonts w:ascii="Times New Roman" w:hAnsi="Times New Roman" w:cs="Times New Roman"/>
          <w:sz w:val="24"/>
          <w:szCs w:val="24"/>
        </w:rPr>
      </w:pPr>
    </w:p>
    <w:p w:rsidR="002834DB" w:rsidRDefault="002834DB" w:rsidP="002834DB">
      <w:pPr>
        <w:spacing w:after="160" w:line="259" w:lineRule="auto"/>
        <w:jc w:val="both"/>
        <w:rPr>
          <w:rFonts w:ascii="Times New Roman" w:hAnsi="Times New Roman" w:cs="Times New Roman"/>
          <w:sz w:val="24"/>
          <w:szCs w:val="24"/>
        </w:rPr>
      </w:pPr>
    </w:p>
    <w:p w:rsidR="002834DB" w:rsidRDefault="002834DB" w:rsidP="002834DB">
      <w:pPr>
        <w:spacing w:after="160" w:line="259" w:lineRule="auto"/>
        <w:jc w:val="both"/>
        <w:rPr>
          <w:rFonts w:ascii="Times New Roman" w:hAnsi="Times New Roman" w:cs="Times New Roman"/>
          <w:sz w:val="24"/>
          <w:szCs w:val="24"/>
        </w:rPr>
      </w:pPr>
    </w:p>
    <w:p w:rsidR="002834DB" w:rsidRDefault="002834DB" w:rsidP="002834DB">
      <w:pPr>
        <w:spacing w:after="160" w:line="259" w:lineRule="auto"/>
        <w:jc w:val="both"/>
        <w:rPr>
          <w:rFonts w:ascii="Times New Roman" w:hAnsi="Times New Roman" w:cs="Times New Roman"/>
          <w:sz w:val="24"/>
          <w:szCs w:val="24"/>
        </w:rPr>
      </w:pPr>
    </w:p>
    <w:p w:rsidR="002834DB" w:rsidRDefault="002834DB" w:rsidP="002834DB">
      <w:pPr>
        <w:spacing w:after="160" w:line="259" w:lineRule="auto"/>
        <w:jc w:val="both"/>
        <w:rPr>
          <w:rFonts w:ascii="Times New Roman" w:hAnsi="Times New Roman" w:cs="Times New Roman"/>
          <w:sz w:val="24"/>
          <w:szCs w:val="24"/>
        </w:rPr>
      </w:pPr>
    </w:p>
    <w:p w:rsidR="002834DB" w:rsidRDefault="002834DB" w:rsidP="002834DB">
      <w:pPr>
        <w:spacing w:after="160" w:line="259" w:lineRule="auto"/>
        <w:jc w:val="both"/>
        <w:rPr>
          <w:rFonts w:ascii="Times New Roman" w:hAnsi="Times New Roman" w:cs="Times New Roman"/>
          <w:sz w:val="24"/>
          <w:szCs w:val="24"/>
        </w:rPr>
        <w:sectPr w:rsidR="002834DB" w:rsidSect="002834DB">
          <w:footerReference w:type="default" r:id="rId23"/>
          <w:pgSz w:w="12240" w:h="15840"/>
          <w:pgMar w:top="1440" w:right="1440" w:bottom="1440" w:left="1440" w:header="709" w:footer="709" w:gutter="0"/>
          <w:cols w:space="708"/>
          <w:docGrid w:linePitch="360"/>
        </w:sectPr>
      </w:pPr>
    </w:p>
    <w:p w:rsidR="002834DB" w:rsidRPr="009412F9" w:rsidRDefault="002834DB" w:rsidP="002834DB">
      <w:pPr>
        <w:jc w:val="center"/>
        <w:rPr>
          <w:rFonts w:ascii="Times New Roman" w:hAnsi="Times New Roman" w:cs="Times New Roman"/>
          <w:b/>
          <w:sz w:val="24"/>
          <w:szCs w:val="24"/>
        </w:rPr>
      </w:pPr>
      <w:r w:rsidRPr="009412F9">
        <w:rPr>
          <w:rFonts w:ascii="Times New Roman" w:hAnsi="Times New Roman" w:cs="Times New Roman"/>
          <w:b/>
          <w:sz w:val="24"/>
          <w:szCs w:val="24"/>
        </w:rPr>
        <w:lastRenderedPageBreak/>
        <w:t>LINKING THE EDUCATION THEME</w:t>
      </w:r>
      <w:r>
        <w:rPr>
          <w:rFonts w:ascii="Times New Roman" w:hAnsi="Times New Roman" w:cs="Times New Roman"/>
          <w:b/>
          <w:sz w:val="24"/>
          <w:szCs w:val="24"/>
        </w:rPr>
        <w:t xml:space="preserve"> - </w:t>
      </w:r>
      <w:r w:rsidRPr="009412F9">
        <w:rPr>
          <w:rFonts w:ascii="Times New Roman" w:hAnsi="Times New Roman" w:cs="Times New Roman"/>
          <w:b/>
          <w:sz w:val="24"/>
          <w:szCs w:val="24"/>
        </w:rPr>
        <w:t>INSIGHTS INTO EDUCATIONAL TRENDS AROUND THE GLOBE LESSON</w:t>
      </w:r>
      <w:r>
        <w:rPr>
          <w:rFonts w:ascii="Times New Roman" w:hAnsi="Times New Roman" w:cs="Times New Roman"/>
          <w:b/>
          <w:sz w:val="24"/>
          <w:szCs w:val="24"/>
        </w:rPr>
        <w:t>-</w:t>
      </w:r>
      <w:r w:rsidRPr="009412F9">
        <w:rPr>
          <w:rFonts w:ascii="Times New Roman" w:hAnsi="Times New Roman" w:cs="Times New Roman"/>
          <w:b/>
          <w:sz w:val="24"/>
          <w:szCs w:val="24"/>
        </w:rPr>
        <w:t xml:space="preserve"> TO THE CEFR DESCRIPTORS</w:t>
      </w:r>
    </w:p>
    <w:p w:rsidR="002834DB" w:rsidRPr="009412F9" w:rsidRDefault="002834DB" w:rsidP="002834DB">
      <w:pPr>
        <w:rPr>
          <w:b/>
        </w:rPr>
      </w:pPr>
    </w:p>
    <w:tbl>
      <w:tblPr>
        <w:tblStyle w:val="TableGrid"/>
        <w:tblW w:w="14884" w:type="dxa"/>
        <w:tblInd w:w="-1139" w:type="dxa"/>
        <w:tblLook w:val="04A0" w:firstRow="1" w:lastRow="0" w:firstColumn="1" w:lastColumn="0" w:noHBand="0" w:noVBand="1"/>
      </w:tblPr>
      <w:tblGrid>
        <w:gridCol w:w="3544"/>
        <w:gridCol w:w="11340"/>
      </w:tblGrid>
      <w:tr w:rsidR="002834DB" w:rsidTr="00785844">
        <w:tc>
          <w:tcPr>
            <w:tcW w:w="3544" w:type="dxa"/>
          </w:tcPr>
          <w:p w:rsidR="002834DB" w:rsidRPr="0072741B" w:rsidRDefault="002834DB" w:rsidP="00BC1F01">
            <w:pPr>
              <w:jc w:val="center"/>
              <w:rPr>
                <w:rFonts w:ascii="Times New Roman" w:hAnsi="Times New Roman" w:cs="Times New Roman"/>
                <w:b/>
                <w:sz w:val="24"/>
                <w:szCs w:val="24"/>
              </w:rPr>
            </w:pPr>
            <w:r w:rsidRPr="0072741B">
              <w:rPr>
                <w:rFonts w:ascii="Times New Roman" w:hAnsi="Times New Roman" w:cs="Times New Roman"/>
                <w:b/>
                <w:sz w:val="24"/>
                <w:szCs w:val="24"/>
              </w:rPr>
              <w:t>STAGE OF THE LESSON</w:t>
            </w:r>
          </w:p>
        </w:tc>
        <w:tc>
          <w:tcPr>
            <w:tcW w:w="11340" w:type="dxa"/>
          </w:tcPr>
          <w:p w:rsidR="002834DB" w:rsidRPr="0072741B" w:rsidRDefault="002834DB" w:rsidP="00BC1F01">
            <w:pPr>
              <w:jc w:val="center"/>
              <w:rPr>
                <w:rFonts w:ascii="Times New Roman" w:hAnsi="Times New Roman" w:cs="Times New Roman"/>
                <w:b/>
                <w:sz w:val="24"/>
                <w:szCs w:val="24"/>
              </w:rPr>
            </w:pPr>
            <w:r w:rsidRPr="0072741B">
              <w:rPr>
                <w:rFonts w:ascii="Times New Roman" w:hAnsi="Times New Roman" w:cs="Times New Roman"/>
                <w:b/>
                <w:sz w:val="24"/>
                <w:szCs w:val="24"/>
              </w:rPr>
              <w:t>CEFR DESCRIPTOR</w:t>
            </w:r>
          </w:p>
        </w:tc>
      </w:tr>
      <w:tr w:rsidR="002834DB" w:rsidTr="00785844">
        <w:tc>
          <w:tcPr>
            <w:tcW w:w="3544" w:type="dxa"/>
          </w:tcPr>
          <w:p w:rsidR="002834DB" w:rsidRDefault="002834DB" w:rsidP="00BC1F01">
            <w:pPr>
              <w:rPr>
                <w:rFonts w:ascii="Times New Roman" w:hAnsi="Times New Roman" w:cs="Times New Roman"/>
                <w:sz w:val="24"/>
                <w:szCs w:val="24"/>
              </w:rPr>
            </w:pPr>
            <w:r w:rsidRPr="00B73167">
              <w:rPr>
                <w:rFonts w:ascii="Times New Roman" w:hAnsi="Times New Roman"/>
                <w:b/>
                <w:color w:val="000000"/>
                <w:sz w:val="24"/>
                <w:szCs w:val="24"/>
                <w:lang w:val="en-GB"/>
              </w:rPr>
              <w:t xml:space="preserve">Stage 1: </w:t>
            </w:r>
            <w:r>
              <w:rPr>
                <w:rFonts w:ascii="Times New Roman" w:hAnsi="Times New Roman"/>
                <w:b/>
                <w:color w:val="000000"/>
                <w:sz w:val="24"/>
                <w:szCs w:val="24"/>
                <w:lang w:val="en-GB"/>
              </w:rPr>
              <w:t xml:space="preserve">Pre-Task </w:t>
            </w:r>
          </w:p>
          <w:p w:rsidR="002834DB" w:rsidRPr="00B73167" w:rsidRDefault="002834DB" w:rsidP="00BC1F01">
            <w:pPr>
              <w:jc w:val="both"/>
              <w:rPr>
                <w:rFonts w:ascii="Times New Roman" w:hAnsi="Times New Roman" w:cs="Times New Roman"/>
                <w:b/>
                <w:sz w:val="24"/>
                <w:szCs w:val="24"/>
                <w:shd w:val="clear" w:color="auto" w:fill="FFFFFF"/>
              </w:rPr>
            </w:pPr>
            <w:r>
              <w:rPr>
                <w:rFonts w:ascii="Times New Roman" w:hAnsi="Times New Roman" w:cs="Times New Roman"/>
                <w:sz w:val="24"/>
                <w:szCs w:val="24"/>
                <w:shd w:val="clear" w:color="auto" w:fill="FFFFFF"/>
              </w:rPr>
              <w:t xml:space="preserve">Students are asked </w:t>
            </w:r>
            <w:r w:rsidRPr="00C9546B">
              <w:rPr>
                <w:rFonts w:ascii="Times New Roman" w:hAnsi="Times New Roman" w:cs="Times New Roman"/>
                <w:sz w:val="24"/>
                <w:szCs w:val="24"/>
                <w:shd w:val="clear" w:color="auto" w:fill="FFFFFF"/>
              </w:rPr>
              <w:t>to list the ‘top 5 countries’ with improved education systems</w:t>
            </w:r>
            <w:r>
              <w:rPr>
                <w:rFonts w:ascii="Times New Roman" w:hAnsi="Times New Roman" w:cs="Times New Roman"/>
                <w:sz w:val="24"/>
                <w:szCs w:val="24"/>
                <w:shd w:val="clear" w:color="auto" w:fill="FFFFFF"/>
              </w:rPr>
              <w:t xml:space="preserve">. </w:t>
            </w:r>
          </w:p>
        </w:tc>
        <w:tc>
          <w:tcPr>
            <w:tcW w:w="11340" w:type="dxa"/>
          </w:tcPr>
          <w:p w:rsidR="002834DB" w:rsidRPr="0072741B" w:rsidRDefault="002834DB" w:rsidP="00BC1F01">
            <w:pPr>
              <w:jc w:val="both"/>
              <w:rPr>
                <w:rFonts w:ascii="Times New Roman" w:hAnsi="Times New Roman" w:cs="Times New Roman"/>
                <w:shd w:val="clear" w:color="auto" w:fill="FFFFFF"/>
              </w:rPr>
            </w:pPr>
            <w:r w:rsidRPr="0072741B">
              <w:rPr>
                <w:rFonts w:ascii="Times New Roman" w:hAnsi="Times New Roman" w:cs="Times New Roman"/>
                <w:shd w:val="clear" w:color="auto" w:fill="FFFFFF"/>
              </w:rPr>
              <w:t xml:space="preserve">Can interact with a degree of fluency and spontaneity that makes regular interaction, and sustained relationships with users of the target language, quite possible without imposing strain on either party. </w:t>
            </w:r>
          </w:p>
          <w:p w:rsidR="002834DB" w:rsidRPr="0072741B" w:rsidRDefault="002834DB" w:rsidP="00BC1F01">
            <w:pPr>
              <w:jc w:val="both"/>
              <w:rPr>
                <w:rFonts w:ascii="Times New Roman" w:hAnsi="Times New Roman" w:cs="Times New Roman"/>
                <w:shd w:val="clear" w:color="auto" w:fill="FFFFFF"/>
              </w:rPr>
            </w:pPr>
            <w:r w:rsidRPr="0072741B">
              <w:rPr>
                <w:rFonts w:ascii="Times New Roman" w:hAnsi="Times New Roman" w:cs="Times New Roman"/>
                <w:shd w:val="clear" w:color="auto" w:fill="FFFFFF"/>
              </w:rPr>
              <w:t xml:space="preserve">Can highlight the personal significance of events and experiences, and account for and sustain views clearly by providing relevant explanations and arguments. </w:t>
            </w:r>
          </w:p>
          <w:p w:rsidR="002834DB" w:rsidRPr="0072741B" w:rsidRDefault="002834DB" w:rsidP="00BC1F01">
            <w:pPr>
              <w:jc w:val="both"/>
              <w:rPr>
                <w:rFonts w:ascii="Times New Roman" w:hAnsi="Times New Roman" w:cs="Times New Roman"/>
              </w:rPr>
            </w:pPr>
            <w:r w:rsidRPr="0072741B">
              <w:rPr>
                <w:rFonts w:ascii="Times New Roman" w:hAnsi="Times New Roman" w:cs="Times New Roman"/>
              </w:rPr>
              <w:t>Can account for and sustain their opinions in discussion by providing relevant explanations, arguments and comments.</w:t>
            </w:r>
          </w:p>
        </w:tc>
      </w:tr>
      <w:tr w:rsidR="002834DB" w:rsidTr="00785844">
        <w:tc>
          <w:tcPr>
            <w:tcW w:w="3544" w:type="dxa"/>
          </w:tcPr>
          <w:p w:rsidR="002834DB" w:rsidRDefault="002834DB" w:rsidP="00BC1F01">
            <w:pPr>
              <w:rPr>
                <w:rFonts w:ascii="Times New Roman" w:hAnsi="Times New Roman" w:cs="Times New Roman"/>
                <w:sz w:val="24"/>
                <w:szCs w:val="24"/>
              </w:rPr>
            </w:pPr>
            <w:r w:rsidRPr="00B73167">
              <w:rPr>
                <w:rFonts w:ascii="Times New Roman" w:hAnsi="Times New Roman"/>
                <w:b/>
                <w:color w:val="000000"/>
                <w:sz w:val="24"/>
                <w:szCs w:val="24"/>
                <w:lang w:val="en-GB"/>
              </w:rPr>
              <w:t xml:space="preserve">Stage </w:t>
            </w:r>
            <w:r>
              <w:rPr>
                <w:rFonts w:ascii="Times New Roman" w:hAnsi="Times New Roman"/>
                <w:b/>
                <w:color w:val="000000"/>
                <w:sz w:val="24"/>
                <w:szCs w:val="24"/>
                <w:lang w:val="en-GB"/>
              </w:rPr>
              <w:t>2</w:t>
            </w:r>
            <w:r w:rsidRPr="00B73167">
              <w:rPr>
                <w:rFonts w:ascii="Times New Roman" w:hAnsi="Times New Roman"/>
                <w:b/>
                <w:color w:val="000000"/>
                <w:sz w:val="24"/>
                <w:szCs w:val="24"/>
                <w:lang w:val="en-GB"/>
              </w:rPr>
              <w:t xml:space="preserve">: </w:t>
            </w:r>
            <w:r>
              <w:rPr>
                <w:rFonts w:ascii="Times New Roman" w:hAnsi="Times New Roman"/>
                <w:b/>
                <w:color w:val="000000"/>
                <w:sz w:val="24"/>
                <w:szCs w:val="24"/>
                <w:lang w:val="en-GB"/>
              </w:rPr>
              <w:t xml:space="preserve"> Background Reading &amp; Introduction to the Theme </w:t>
            </w:r>
          </w:p>
          <w:p w:rsidR="002834DB" w:rsidRPr="00B73167" w:rsidRDefault="002834DB" w:rsidP="00BC1F01">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Students r</w:t>
            </w:r>
            <w:r w:rsidRPr="00B73167">
              <w:rPr>
                <w:rFonts w:ascii="Times New Roman" w:hAnsi="Times New Roman" w:cs="Times New Roman"/>
                <w:sz w:val="24"/>
                <w:szCs w:val="24"/>
                <w:shd w:val="clear" w:color="auto" w:fill="FFFFFF"/>
              </w:rPr>
              <w:t>ead texts on education systems in 4-5 different countries</w:t>
            </w:r>
            <w:r>
              <w:rPr>
                <w:rFonts w:ascii="Times New Roman" w:hAnsi="Times New Roman" w:cs="Times New Roman"/>
                <w:sz w:val="24"/>
                <w:szCs w:val="24"/>
                <w:shd w:val="clear" w:color="auto" w:fill="FFFFFF"/>
              </w:rPr>
              <w:t xml:space="preserve"> around the world</w:t>
            </w:r>
            <w:r w:rsidRPr="00B73167">
              <w:rPr>
                <w:rFonts w:ascii="Times New Roman" w:hAnsi="Times New Roman" w:cs="Times New Roman"/>
                <w:sz w:val="24"/>
                <w:szCs w:val="24"/>
                <w:shd w:val="clear" w:color="auto" w:fill="FFFFFF"/>
              </w:rPr>
              <w:t xml:space="preserve"> (in the Education Theme Booklet) and complete the jigsaw reading</w:t>
            </w:r>
            <w:r>
              <w:rPr>
                <w:rFonts w:ascii="Times New Roman" w:hAnsi="Times New Roman" w:cs="Times New Roman"/>
                <w:sz w:val="24"/>
                <w:szCs w:val="24"/>
                <w:shd w:val="clear" w:color="auto" w:fill="FFFFFF"/>
              </w:rPr>
              <w:t>.</w:t>
            </w:r>
          </w:p>
          <w:p w:rsidR="002834DB" w:rsidRPr="00B73167" w:rsidRDefault="002834DB" w:rsidP="00BC1F01">
            <w:pPr>
              <w:rPr>
                <w:rFonts w:ascii="Times New Roman" w:hAnsi="Times New Roman" w:cs="Times New Roman"/>
                <w:sz w:val="24"/>
                <w:szCs w:val="24"/>
              </w:rPr>
            </w:pPr>
          </w:p>
        </w:tc>
        <w:tc>
          <w:tcPr>
            <w:tcW w:w="11340" w:type="dxa"/>
            <w:vAlign w:val="center"/>
          </w:tcPr>
          <w:p w:rsidR="002834DB" w:rsidRPr="0072741B" w:rsidRDefault="002834DB" w:rsidP="00BC1F01">
            <w:pPr>
              <w:jc w:val="both"/>
              <w:rPr>
                <w:rFonts w:ascii="Times New Roman" w:hAnsi="Times New Roman" w:cs="Times New Roman"/>
                <w:shd w:val="clear" w:color="auto" w:fill="FFFFFF"/>
              </w:rPr>
            </w:pPr>
            <w:r w:rsidRPr="0072741B">
              <w:rPr>
                <w:rFonts w:ascii="Times New Roman" w:hAnsi="Times New Roman" w:cs="Times New Roman"/>
                <w:shd w:val="clear" w:color="auto" w:fill="FFFFFF"/>
              </w:rPr>
              <w:t xml:space="preserve">Can read with a large degree of independence, adapting style and speed of reading to different texts and purposes, and using appropriate reference sources selectively. Has a broad active reading vocabulary, but may experience some difficulty with low-frequency idioms. </w:t>
            </w:r>
          </w:p>
          <w:p w:rsidR="002834DB" w:rsidRPr="0072741B" w:rsidRDefault="002834DB" w:rsidP="00BC1F01">
            <w:pPr>
              <w:jc w:val="both"/>
              <w:rPr>
                <w:rFonts w:ascii="Arial" w:hAnsi="Arial" w:cs="Arial"/>
              </w:rPr>
            </w:pPr>
          </w:p>
        </w:tc>
      </w:tr>
      <w:tr w:rsidR="002834DB" w:rsidTr="00785844">
        <w:tc>
          <w:tcPr>
            <w:tcW w:w="3544" w:type="dxa"/>
          </w:tcPr>
          <w:p w:rsidR="002834DB" w:rsidRDefault="002834DB" w:rsidP="00BC1F01">
            <w:pPr>
              <w:rPr>
                <w:rFonts w:ascii="Times New Roman" w:hAnsi="Times New Roman"/>
                <w:b/>
                <w:color w:val="000000"/>
                <w:sz w:val="24"/>
                <w:szCs w:val="24"/>
                <w:lang w:val="en-GB"/>
              </w:rPr>
            </w:pPr>
            <w:r w:rsidRPr="00B73167">
              <w:rPr>
                <w:rFonts w:ascii="Times New Roman" w:hAnsi="Times New Roman"/>
                <w:b/>
                <w:color w:val="000000"/>
                <w:sz w:val="24"/>
                <w:szCs w:val="24"/>
                <w:lang w:val="en-GB"/>
              </w:rPr>
              <w:t xml:space="preserve">Stage </w:t>
            </w:r>
            <w:r>
              <w:rPr>
                <w:rFonts w:ascii="Times New Roman" w:hAnsi="Times New Roman"/>
                <w:b/>
                <w:color w:val="000000"/>
                <w:sz w:val="24"/>
                <w:szCs w:val="24"/>
                <w:lang w:val="en-GB"/>
              </w:rPr>
              <w:t>3</w:t>
            </w:r>
            <w:r w:rsidRPr="00B73167">
              <w:rPr>
                <w:rFonts w:ascii="Times New Roman" w:hAnsi="Times New Roman"/>
                <w:b/>
                <w:color w:val="000000"/>
                <w:sz w:val="24"/>
                <w:szCs w:val="24"/>
                <w:lang w:val="en-GB"/>
              </w:rPr>
              <w:t xml:space="preserve">: </w:t>
            </w:r>
            <w:r>
              <w:rPr>
                <w:rFonts w:ascii="Times New Roman" w:hAnsi="Times New Roman"/>
                <w:b/>
                <w:color w:val="000000"/>
                <w:sz w:val="24"/>
                <w:szCs w:val="24"/>
                <w:lang w:val="en-GB"/>
              </w:rPr>
              <w:t xml:space="preserve"> Transitional Phase (Moving from Secondary Education to Tertiary)</w:t>
            </w:r>
          </w:p>
          <w:p w:rsidR="002834DB" w:rsidRDefault="002834DB" w:rsidP="00BC1F01">
            <w:pPr>
              <w:jc w:val="both"/>
              <w:rPr>
                <w:rFonts w:ascii="Times New Roman" w:hAnsi="Times New Roman" w:cs="Times New Roman"/>
                <w:sz w:val="24"/>
                <w:szCs w:val="24"/>
              </w:rPr>
            </w:pPr>
            <w:r>
              <w:rPr>
                <w:rFonts w:ascii="Times New Roman" w:hAnsi="Times New Roman" w:cs="Times New Roman"/>
                <w:sz w:val="24"/>
                <w:szCs w:val="24"/>
              </w:rPr>
              <w:t xml:space="preserve">Students refer to the key factors that make education systems successful </w:t>
            </w:r>
            <w:proofErr w:type="gramStart"/>
            <w:r>
              <w:rPr>
                <w:rFonts w:ascii="Times New Roman" w:hAnsi="Times New Roman" w:cs="Times New Roman"/>
                <w:sz w:val="24"/>
                <w:szCs w:val="24"/>
              </w:rPr>
              <w:t>and  discuss</w:t>
            </w:r>
            <w:proofErr w:type="gramEnd"/>
            <w:r>
              <w:rPr>
                <w:rFonts w:ascii="Times New Roman" w:hAnsi="Times New Roman" w:cs="Times New Roman"/>
                <w:sz w:val="24"/>
                <w:szCs w:val="24"/>
              </w:rPr>
              <w:t xml:space="preserve"> if the same </w:t>
            </w:r>
            <w:r>
              <w:rPr>
                <w:rFonts w:ascii="Times New Roman" w:hAnsi="Times New Roman" w:cs="Times New Roman"/>
                <w:sz w:val="24"/>
                <w:szCs w:val="24"/>
              </w:rPr>
              <w:lastRenderedPageBreak/>
              <w:t xml:space="preserve">factors apply to university education. Students </w:t>
            </w:r>
            <w:proofErr w:type="spellStart"/>
            <w:r>
              <w:rPr>
                <w:rFonts w:ascii="Times New Roman" w:hAnsi="Times New Roman" w:cs="Times New Roman"/>
                <w:sz w:val="24"/>
                <w:szCs w:val="24"/>
              </w:rPr>
              <w:t>disscuss</w:t>
            </w:r>
            <w:proofErr w:type="spellEnd"/>
            <w:r>
              <w:rPr>
                <w:rFonts w:ascii="Times New Roman" w:hAnsi="Times New Roman" w:cs="Times New Roman"/>
                <w:sz w:val="24"/>
                <w:szCs w:val="24"/>
              </w:rPr>
              <w:t xml:space="preserve"> what factors were important to them when choosing university. </w:t>
            </w:r>
          </w:p>
          <w:p w:rsidR="002834DB" w:rsidRPr="005929F5" w:rsidRDefault="002834DB" w:rsidP="00BC1F01">
            <w:pPr>
              <w:jc w:val="both"/>
              <w:rPr>
                <w:rFonts w:ascii="Times New Roman" w:hAnsi="Times New Roman"/>
                <w:color w:val="000000"/>
                <w:sz w:val="24"/>
                <w:szCs w:val="24"/>
              </w:rPr>
            </w:pPr>
            <w:r w:rsidRPr="00B73167">
              <w:rPr>
                <w:rFonts w:ascii="Times New Roman" w:hAnsi="Times New Roman"/>
                <w:color w:val="000000"/>
                <w:sz w:val="24"/>
                <w:szCs w:val="24"/>
                <w:lang w:val="en-GB"/>
              </w:rPr>
              <w:t>Students are introduced with the idea of studying abroad</w:t>
            </w:r>
            <w:r>
              <w:rPr>
                <w:rFonts w:ascii="Times New Roman" w:hAnsi="Times New Roman"/>
                <w:color w:val="000000"/>
                <w:sz w:val="24"/>
                <w:szCs w:val="24"/>
                <w:lang w:val="en-GB"/>
              </w:rPr>
              <w:t xml:space="preserve"> and gaining international experience.  </w:t>
            </w:r>
          </w:p>
        </w:tc>
        <w:tc>
          <w:tcPr>
            <w:tcW w:w="11340" w:type="dxa"/>
          </w:tcPr>
          <w:p w:rsidR="002834DB" w:rsidRPr="0072741B" w:rsidRDefault="002834DB" w:rsidP="00BC1F01">
            <w:pPr>
              <w:jc w:val="both"/>
              <w:rPr>
                <w:rFonts w:ascii="Times New Roman" w:hAnsi="Times New Roman" w:cs="Times New Roman"/>
                <w:shd w:val="clear" w:color="auto" w:fill="FFFFFF"/>
              </w:rPr>
            </w:pPr>
            <w:r w:rsidRPr="0072741B">
              <w:rPr>
                <w:rFonts w:ascii="Times New Roman" w:hAnsi="Times New Roman" w:cs="Times New Roman"/>
                <w:shd w:val="clear" w:color="auto" w:fill="FFFFFF"/>
              </w:rPr>
              <w:lastRenderedPageBreak/>
              <w:t>Can engage in extended conversation on most general topics in a clearly participatory fashion, even in a [audially/visually] noisy environment.</w:t>
            </w:r>
          </w:p>
          <w:p w:rsidR="002834DB" w:rsidRPr="0072741B" w:rsidRDefault="002834DB" w:rsidP="00BC1F01">
            <w:pPr>
              <w:jc w:val="both"/>
              <w:rPr>
                <w:rFonts w:ascii="Times New Roman" w:hAnsi="Times New Roman" w:cs="Times New Roman"/>
                <w:shd w:val="clear" w:color="auto" w:fill="FFFFFF"/>
              </w:rPr>
            </w:pPr>
            <w:r w:rsidRPr="0072741B">
              <w:rPr>
                <w:rFonts w:ascii="Times New Roman" w:hAnsi="Times New Roman" w:cs="Times New Roman"/>
                <w:shd w:val="clear" w:color="auto" w:fill="FFFFFF"/>
              </w:rPr>
              <w:t>Can convey degrees of emotion and highlight the personal significance of events and experiences.</w:t>
            </w:r>
          </w:p>
          <w:p w:rsidR="002834DB" w:rsidRPr="0072741B" w:rsidRDefault="002834DB" w:rsidP="00BC1F01">
            <w:pPr>
              <w:jc w:val="both"/>
              <w:rPr>
                <w:rFonts w:ascii="Times New Roman" w:hAnsi="Times New Roman" w:cs="Times New Roman"/>
                <w:shd w:val="clear" w:color="auto" w:fill="FFFFFF"/>
              </w:rPr>
            </w:pPr>
          </w:p>
          <w:p w:rsidR="002834DB" w:rsidRPr="0072741B" w:rsidRDefault="002834DB" w:rsidP="00BC1F01">
            <w:pPr>
              <w:jc w:val="both"/>
              <w:rPr>
                <w:rFonts w:ascii="Times New Roman" w:hAnsi="Times New Roman" w:cs="Times New Roman"/>
                <w:shd w:val="clear" w:color="auto" w:fill="FFFFFF"/>
              </w:rPr>
            </w:pPr>
            <w:r w:rsidRPr="0072741B">
              <w:rPr>
                <w:rFonts w:ascii="Times New Roman" w:hAnsi="Times New Roman" w:cs="Times New Roman"/>
                <w:shd w:val="clear" w:color="auto" w:fill="FFFFFF"/>
              </w:rPr>
              <w:lastRenderedPageBreak/>
              <w:t>Can take an active part in informal discussion in familiar contexts, commenting, putting a point of view clearly, evaluating alternative proposals and making and responding to hypotheses.</w:t>
            </w:r>
          </w:p>
          <w:p w:rsidR="002834DB" w:rsidRPr="0072741B" w:rsidRDefault="002834DB" w:rsidP="00BC1F01">
            <w:pPr>
              <w:jc w:val="both"/>
              <w:rPr>
                <w:rFonts w:ascii="Times New Roman" w:hAnsi="Times New Roman" w:cs="Times New Roman"/>
                <w:shd w:val="clear" w:color="auto" w:fill="FFFFFF"/>
              </w:rPr>
            </w:pPr>
          </w:p>
          <w:p w:rsidR="002834DB" w:rsidRPr="0072741B" w:rsidRDefault="002834DB" w:rsidP="00BC1F01">
            <w:pPr>
              <w:jc w:val="both"/>
              <w:rPr>
                <w:rFonts w:ascii="Times New Roman" w:hAnsi="Times New Roman" w:cs="Times New Roman"/>
                <w:shd w:val="clear" w:color="auto" w:fill="FFFFFF"/>
              </w:rPr>
            </w:pPr>
            <w:r w:rsidRPr="0072741B">
              <w:rPr>
                <w:rFonts w:ascii="Times New Roman" w:hAnsi="Times New Roman" w:cs="Times New Roman"/>
                <w:shd w:val="clear" w:color="auto" w:fill="FFFFFF"/>
              </w:rPr>
              <w:t>Can account for and sustain their opinions in discussion by providing relevant explanations, arguments and comments.</w:t>
            </w:r>
          </w:p>
        </w:tc>
      </w:tr>
      <w:tr w:rsidR="002834DB" w:rsidTr="00785844">
        <w:tc>
          <w:tcPr>
            <w:tcW w:w="3544" w:type="dxa"/>
          </w:tcPr>
          <w:p w:rsidR="002834DB" w:rsidRDefault="002834DB" w:rsidP="00BC1F01">
            <w:pPr>
              <w:rPr>
                <w:rFonts w:ascii="Times New Roman" w:hAnsi="Times New Roman"/>
                <w:b/>
                <w:color w:val="000000"/>
                <w:sz w:val="24"/>
                <w:szCs w:val="24"/>
                <w:lang w:val="en-GB"/>
              </w:rPr>
            </w:pPr>
            <w:r w:rsidRPr="00DD6A1E">
              <w:rPr>
                <w:rFonts w:ascii="Times New Roman" w:hAnsi="Times New Roman"/>
                <w:b/>
                <w:color w:val="000000"/>
                <w:sz w:val="24"/>
                <w:szCs w:val="24"/>
                <w:lang w:val="en-GB"/>
              </w:rPr>
              <w:lastRenderedPageBreak/>
              <w:t>Stage 4: Introduce task scenario and complete background research</w:t>
            </w:r>
          </w:p>
          <w:p w:rsidR="002834DB" w:rsidRPr="0042236D" w:rsidRDefault="002834DB" w:rsidP="00BC1F01">
            <w:pPr>
              <w:rPr>
                <w:rFonts w:ascii="Times New Roman" w:hAnsi="Times New Roman"/>
                <w:color w:val="000000"/>
                <w:sz w:val="24"/>
                <w:szCs w:val="24"/>
                <w:lang w:val="en-GB"/>
              </w:rPr>
            </w:pPr>
            <w:r w:rsidRPr="0042236D">
              <w:rPr>
                <w:rFonts w:ascii="Times New Roman" w:hAnsi="Times New Roman"/>
                <w:color w:val="000000"/>
                <w:sz w:val="24"/>
                <w:szCs w:val="24"/>
                <w:lang w:val="en-GB"/>
              </w:rPr>
              <w:t xml:space="preserve">-Students watch a sample video. </w:t>
            </w:r>
          </w:p>
          <w:p w:rsidR="002834DB" w:rsidRPr="0042236D" w:rsidRDefault="002834DB" w:rsidP="00BC1F01">
            <w:pPr>
              <w:rPr>
                <w:rFonts w:ascii="Times New Roman" w:hAnsi="Times New Roman"/>
                <w:color w:val="000000"/>
                <w:sz w:val="24"/>
                <w:szCs w:val="24"/>
                <w:lang w:val="en-GB"/>
              </w:rPr>
            </w:pPr>
            <w:r w:rsidRPr="0042236D">
              <w:rPr>
                <w:rFonts w:ascii="Times New Roman" w:hAnsi="Times New Roman"/>
                <w:color w:val="000000"/>
                <w:sz w:val="24"/>
                <w:szCs w:val="24"/>
                <w:lang w:val="en-GB"/>
              </w:rPr>
              <w:t>-Students complete background research in groups.</w:t>
            </w:r>
          </w:p>
          <w:p w:rsidR="002834DB" w:rsidRPr="0042236D" w:rsidRDefault="002834DB" w:rsidP="00BC1F01">
            <w:pPr>
              <w:rPr>
                <w:rFonts w:ascii="Times New Roman" w:hAnsi="Times New Roman"/>
                <w:color w:val="000000"/>
                <w:sz w:val="24"/>
                <w:szCs w:val="24"/>
                <w:lang w:val="en-GB"/>
              </w:rPr>
            </w:pPr>
          </w:p>
          <w:p w:rsidR="002834DB" w:rsidRPr="00B73167" w:rsidRDefault="002834DB" w:rsidP="00BC1F01">
            <w:pPr>
              <w:rPr>
                <w:rFonts w:ascii="Times New Roman" w:hAnsi="Times New Roman" w:cs="Times New Roman"/>
                <w:sz w:val="24"/>
                <w:szCs w:val="24"/>
              </w:rPr>
            </w:pPr>
            <w:r w:rsidRPr="00DD6A1E">
              <w:rPr>
                <w:rFonts w:ascii="Times New Roman" w:hAnsi="Times New Roman"/>
                <w:b/>
                <w:color w:val="000000"/>
                <w:sz w:val="24"/>
                <w:szCs w:val="24"/>
                <w:lang w:val="en-GB"/>
              </w:rPr>
              <w:t xml:space="preserve"> </w:t>
            </w:r>
          </w:p>
        </w:tc>
        <w:tc>
          <w:tcPr>
            <w:tcW w:w="11340" w:type="dxa"/>
          </w:tcPr>
          <w:p w:rsidR="002834DB" w:rsidRPr="0072741B" w:rsidRDefault="002834DB" w:rsidP="00BC1F01">
            <w:pPr>
              <w:jc w:val="both"/>
              <w:rPr>
                <w:rFonts w:ascii="Times New Roman" w:hAnsi="Times New Roman" w:cs="Times New Roman"/>
              </w:rPr>
            </w:pPr>
            <w:r w:rsidRPr="0072741B">
              <w:rPr>
                <w:rFonts w:ascii="Times New Roman" w:hAnsi="Times New Roman" w:cs="Times New Roman"/>
              </w:rPr>
              <w:t xml:space="preserve">Can understand the main ideas of propositionally and linguistically complex discourse on both concrete and abstract topics delivered in standard language or a familiar variety, including technical discussions in their field of </w:t>
            </w:r>
            <w:proofErr w:type="spellStart"/>
            <w:r w:rsidRPr="0072741B">
              <w:rPr>
                <w:rFonts w:ascii="Times New Roman" w:hAnsi="Times New Roman" w:cs="Times New Roman"/>
              </w:rPr>
              <w:t>specialisation</w:t>
            </w:r>
            <w:proofErr w:type="spellEnd"/>
            <w:r w:rsidRPr="0072741B">
              <w:rPr>
                <w:rFonts w:ascii="Times New Roman" w:hAnsi="Times New Roman" w:cs="Times New Roman"/>
              </w:rPr>
              <w:t>.</w:t>
            </w:r>
          </w:p>
          <w:p w:rsidR="002834DB" w:rsidRPr="0072741B" w:rsidRDefault="002834DB" w:rsidP="00BC1F01">
            <w:pPr>
              <w:jc w:val="both"/>
              <w:rPr>
                <w:rFonts w:ascii="Times New Roman" w:hAnsi="Times New Roman" w:cs="Times New Roman"/>
              </w:rPr>
            </w:pPr>
            <w:r w:rsidRPr="0072741B">
              <w:rPr>
                <w:rFonts w:ascii="Times New Roman" w:hAnsi="Times New Roman" w:cs="Times New Roman"/>
              </w:rPr>
              <w:t xml:space="preserve">Can follow extended discourse and complex lines of argument, provided the topic is reasonably familiar, and the direction of the argument is signposted by explicit markers. </w:t>
            </w:r>
          </w:p>
          <w:p w:rsidR="002834DB" w:rsidRPr="0072741B" w:rsidRDefault="002834DB" w:rsidP="00BC1F01">
            <w:pPr>
              <w:jc w:val="both"/>
              <w:rPr>
                <w:rFonts w:ascii="Times New Roman" w:hAnsi="Times New Roman" w:cs="Times New Roman"/>
              </w:rPr>
            </w:pPr>
            <w:r w:rsidRPr="0072741B">
              <w:rPr>
                <w:rFonts w:ascii="Times New Roman" w:hAnsi="Times New Roman" w:cs="Times New Roman"/>
              </w:rPr>
              <w:t xml:space="preserve">Can work collaboratively with people from different backgrounds, creating a positive atmosphere by providing support, asking questions to identify common goals, comparing options for how to achieve them and explaining suggestions for what to do next. </w:t>
            </w:r>
          </w:p>
          <w:p w:rsidR="002834DB" w:rsidRPr="0072741B" w:rsidRDefault="002834DB" w:rsidP="00BC1F01">
            <w:pPr>
              <w:jc w:val="both"/>
              <w:rPr>
                <w:rFonts w:ascii="Times New Roman" w:hAnsi="Times New Roman" w:cs="Times New Roman"/>
              </w:rPr>
            </w:pPr>
            <w:r w:rsidRPr="0072741B">
              <w:rPr>
                <w:rFonts w:ascii="Times New Roman" w:hAnsi="Times New Roman" w:cs="Times New Roman"/>
              </w:rPr>
              <w:t xml:space="preserve">Can further develop others’ ideas, pose questions that invite reactions from different perspectives and propose a solution or next steps. </w:t>
            </w:r>
          </w:p>
          <w:p w:rsidR="002834DB" w:rsidRPr="0072741B" w:rsidRDefault="002834DB" w:rsidP="00BC1F01">
            <w:pPr>
              <w:jc w:val="both"/>
              <w:rPr>
                <w:rFonts w:ascii="Times New Roman" w:hAnsi="Times New Roman" w:cs="Times New Roman"/>
              </w:rPr>
            </w:pPr>
            <w:r w:rsidRPr="0072741B">
              <w:rPr>
                <w:rFonts w:ascii="Times New Roman" w:hAnsi="Times New Roman" w:cs="Times New Roman"/>
              </w:rPr>
              <w:t>Can convey detailed information and arguments reliably, e.g. the significant point(s) contained in complex but well-structured texts within their fields of professional, academic and personal interest.</w:t>
            </w:r>
          </w:p>
        </w:tc>
      </w:tr>
      <w:tr w:rsidR="002834DB" w:rsidTr="00785844">
        <w:tc>
          <w:tcPr>
            <w:tcW w:w="3544" w:type="dxa"/>
          </w:tcPr>
          <w:p w:rsidR="002834DB" w:rsidRDefault="002834DB" w:rsidP="00BC1F01">
            <w:pPr>
              <w:rPr>
                <w:rFonts w:ascii="Times New Roman" w:hAnsi="Times New Roman"/>
                <w:b/>
                <w:color w:val="000000"/>
                <w:sz w:val="24"/>
                <w:szCs w:val="24"/>
                <w:lang w:val="en-GB"/>
              </w:rPr>
            </w:pPr>
            <w:r w:rsidRPr="005D66FA">
              <w:rPr>
                <w:rFonts w:ascii="Times New Roman" w:hAnsi="Times New Roman"/>
                <w:b/>
                <w:color w:val="000000"/>
                <w:sz w:val="24"/>
                <w:szCs w:val="24"/>
                <w:lang w:val="en-GB"/>
              </w:rPr>
              <w:t>Stage 5: Presentation</w:t>
            </w:r>
            <w:r>
              <w:rPr>
                <w:rFonts w:ascii="Times New Roman" w:hAnsi="Times New Roman"/>
                <w:b/>
                <w:color w:val="000000"/>
                <w:sz w:val="24"/>
                <w:szCs w:val="24"/>
                <w:lang w:val="en-GB"/>
              </w:rPr>
              <w:t>s</w:t>
            </w:r>
          </w:p>
          <w:p w:rsidR="002834DB" w:rsidRDefault="002834DB" w:rsidP="00BC1F01">
            <w:pPr>
              <w:rPr>
                <w:rFonts w:ascii="Times New Roman" w:hAnsi="Times New Roman" w:cs="Times New Roman"/>
                <w:sz w:val="24"/>
                <w:szCs w:val="24"/>
              </w:rPr>
            </w:pPr>
            <w:r>
              <w:rPr>
                <w:rFonts w:ascii="Times New Roman" w:hAnsi="Times New Roman" w:cs="Times New Roman"/>
                <w:sz w:val="24"/>
                <w:szCs w:val="24"/>
              </w:rPr>
              <w:t xml:space="preserve">Students present their research results in groups. </w:t>
            </w:r>
          </w:p>
        </w:tc>
        <w:tc>
          <w:tcPr>
            <w:tcW w:w="11340" w:type="dxa"/>
          </w:tcPr>
          <w:p w:rsidR="002834DB" w:rsidRPr="0072741B" w:rsidRDefault="002834DB" w:rsidP="00BC1F01">
            <w:pPr>
              <w:jc w:val="both"/>
              <w:rPr>
                <w:rFonts w:ascii="Times New Roman" w:hAnsi="Times New Roman" w:cs="Times New Roman"/>
              </w:rPr>
            </w:pPr>
            <w:r w:rsidRPr="0072741B">
              <w:rPr>
                <w:rFonts w:ascii="Times New Roman" w:hAnsi="Times New Roman" w:cs="Times New Roman"/>
              </w:rPr>
              <w:t>Can give clear, detailed descriptions and presentations on a wide range of subjects related to their field of interest, expanding and supporting ideas with subsidiary points and relevant examples.</w:t>
            </w:r>
          </w:p>
          <w:p w:rsidR="002834DB" w:rsidRPr="0072741B" w:rsidRDefault="002834DB" w:rsidP="00BC1F01">
            <w:pPr>
              <w:jc w:val="both"/>
              <w:rPr>
                <w:rFonts w:ascii="Times New Roman" w:hAnsi="Times New Roman" w:cs="Times New Roman"/>
              </w:rPr>
            </w:pPr>
            <w:r w:rsidRPr="0072741B">
              <w:rPr>
                <w:rFonts w:ascii="Times New Roman" w:hAnsi="Times New Roman" w:cs="Times New Roman"/>
              </w:rPr>
              <w:t>Can give clear, detailed descriptions on a wide range of subjects related to their field of interest.</w:t>
            </w:r>
          </w:p>
          <w:p w:rsidR="002834DB" w:rsidRPr="0072741B" w:rsidRDefault="002834DB" w:rsidP="00BC1F01">
            <w:pPr>
              <w:jc w:val="both"/>
              <w:rPr>
                <w:rFonts w:ascii="Times New Roman" w:hAnsi="Times New Roman" w:cs="Times New Roman"/>
              </w:rPr>
            </w:pPr>
            <w:r w:rsidRPr="0072741B">
              <w:rPr>
                <w:rFonts w:ascii="Times New Roman" w:hAnsi="Times New Roman" w:cs="Times New Roman"/>
              </w:rPr>
              <w:t>Can give a clear, prepared presentation, giving reasons in support of or against a particular point of view and giving the advantages and disadvantages of various options.</w:t>
            </w:r>
          </w:p>
          <w:p w:rsidR="002834DB" w:rsidRPr="0072741B" w:rsidRDefault="002834DB" w:rsidP="00BC1F01">
            <w:pPr>
              <w:jc w:val="both"/>
              <w:rPr>
                <w:rFonts w:ascii="Times New Roman" w:hAnsi="Times New Roman" w:cs="Times New Roman"/>
              </w:rPr>
            </w:pPr>
            <w:r w:rsidRPr="0072741B">
              <w:rPr>
                <w:rFonts w:ascii="Times New Roman" w:hAnsi="Times New Roman" w:cs="Times New Roman"/>
              </w:rPr>
              <w:lastRenderedPageBreak/>
              <w:t>Can take a series of follow-up questions with a degree of fluency and spontaneity which poses no strain for either themselves or the audience.</w:t>
            </w:r>
          </w:p>
        </w:tc>
      </w:tr>
      <w:tr w:rsidR="002834DB" w:rsidTr="00785844">
        <w:tc>
          <w:tcPr>
            <w:tcW w:w="3544" w:type="dxa"/>
          </w:tcPr>
          <w:p w:rsidR="002834DB" w:rsidRDefault="002834DB" w:rsidP="00BC1F01">
            <w:pPr>
              <w:rPr>
                <w:rFonts w:ascii="Times New Roman" w:hAnsi="Times New Roman" w:cs="Times New Roman"/>
                <w:sz w:val="24"/>
                <w:szCs w:val="24"/>
              </w:rPr>
            </w:pPr>
            <w:r>
              <w:rPr>
                <w:rFonts w:ascii="Times New Roman" w:hAnsi="Times New Roman"/>
                <w:b/>
                <w:color w:val="000000"/>
                <w:sz w:val="24"/>
                <w:szCs w:val="24"/>
                <w:lang w:val="en-GB"/>
              </w:rPr>
              <w:lastRenderedPageBreak/>
              <w:t>Stage 6: W</w:t>
            </w:r>
            <w:r w:rsidRPr="005D66FA">
              <w:rPr>
                <w:rFonts w:ascii="Times New Roman" w:hAnsi="Times New Roman"/>
                <w:b/>
                <w:color w:val="000000"/>
                <w:sz w:val="24"/>
                <w:szCs w:val="24"/>
                <w:lang w:val="en-GB"/>
              </w:rPr>
              <w:t>riting</w:t>
            </w:r>
            <w:r w:rsidRPr="0072741B">
              <w:rPr>
                <w:rFonts w:ascii="Times New Roman" w:hAnsi="Times New Roman"/>
                <w:b/>
                <w:color w:val="000000"/>
                <w:sz w:val="24"/>
                <w:szCs w:val="24"/>
                <w:lang w:val="en-GB"/>
              </w:rPr>
              <w:t xml:space="preserve"> &amp; Sharing the Written Work</w:t>
            </w:r>
            <w:r>
              <w:rPr>
                <w:rFonts w:ascii="Times New Roman" w:hAnsi="Times New Roman" w:cs="Times New Roman"/>
                <w:sz w:val="24"/>
                <w:szCs w:val="24"/>
              </w:rPr>
              <w:t xml:space="preserve"> </w:t>
            </w:r>
          </w:p>
          <w:p w:rsidR="002834DB" w:rsidRDefault="002834DB" w:rsidP="00BC1F01">
            <w:pPr>
              <w:rPr>
                <w:rFonts w:ascii="Times New Roman" w:hAnsi="Times New Roman" w:cs="Times New Roman"/>
                <w:sz w:val="24"/>
                <w:szCs w:val="24"/>
              </w:rPr>
            </w:pPr>
            <w:r>
              <w:rPr>
                <w:rFonts w:ascii="Times New Roman" w:hAnsi="Times New Roman" w:cs="Times New Roman"/>
                <w:sz w:val="24"/>
                <w:szCs w:val="24"/>
              </w:rPr>
              <w:t xml:space="preserve">Students write a text answering the questions given. </w:t>
            </w:r>
          </w:p>
          <w:p w:rsidR="002834DB" w:rsidRDefault="002834DB" w:rsidP="00BC1F01">
            <w:pPr>
              <w:rPr>
                <w:rFonts w:ascii="Times New Roman" w:hAnsi="Times New Roman" w:cs="Times New Roman"/>
                <w:sz w:val="24"/>
                <w:szCs w:val="24"/>
              </w:rPr>
            </w:pPr>
          </w:p>
          <w:p w:rsidR="002834DB" w:rsidRDefault="002834DB" w:rsidP="00BC1F01">
            <w:pPr>
              <w:rPr>
                <w:rFonts w:ascii="Times New Roman" w:hAnsi="Times New Roman" w:cs="Times New Roman"/>
                <w:sz w:val="24"/>
                <w:szCs w:val="24"/>
              </w:rPr>
            </w:pPr>
            <w:r>
              <w:rPr>
                <w:rFonts w:ascii="Times New Roman" w:hAnsi="Times New Roman" w:cs="Times New Roman"/>
                <w:sz w:val="24"/>
                <w:szCs w:val="24"/>
              </w:rPr>
              <w:t>Students p</w:t>
            </w:r>
            <w:r w:rsidRPr="0042236D">
              <w:rPr>
                <w:rFonts w:ascii="Times New Roman" w:hAnsi="Times New Roman" w:cs="Times New Roman"/>
                <w:sz w:val="24"/>
                <w:szCs w:val="24"/>
              </w:rPr>
              <w:t xml:space="preserve">ost </w:t>
            </w:r>
            <w:r>
              <w:rPr>
                <w:rFonts w:ascii="Times New Roman" w:hAnsi="Times New Roman" w:cs="Times New Roman"/>
                <w:sz w:val="24"/>
                <w:szCs w:val="24"/>
              </w:rPr>
              <w:t>their texts</w:t>
            </w:r>
            <w:r w:rsidRPr="0042236D">
              <w:rPr>
                <w:rFonts w:ascii="Times New Roman" w:hAnsi="Times New Roman" w:cs="Times New Roman"/>
                <w:sz w:val="24"/>
                <w:szCs w:val="24"/>
              </w:rPr>
              <w:t xml:space="preserve"> on Moodle and read and respond to at least 2 entries. </w:t>
            </w:r>
            <w:r>
              <w:rPr>
                <w:rFonts w:ascii="Times New Roman" w:hAnsi="Times New Roman" w:cs="Times New Roman"/>
                <w:sz w:val="24"/>
                <w:szCs w:val="24"/>
              </w:rPr>
              <w:t xml:space="preserve"> </w:t>
            </w:r>
          </w:p>
        </w:tc>
        <w:tc>
          <w:tcPr>
            <w:tcW w:w="11340" w:type="dxa"/>
          </w:tcPr>
          <w:p w:rsidR="002834DB" w:rsidRPr="0072741B" w:rsidRDefault="002834DB" w:rsidP="00BC1F01">
            <w:pPr>
              <w:jc w:val="both"/>
              <w:rPr>
                <w:rFonts w:ascii="Times New Roman" w:hAnsi="Times New Roman" w:cs="Times New Roman"/>
              </w:rPr>
            </w:pPr>
            <w:r w:rsidRPr="0072741B">
              <w:rPr>
                <w:rFonts w:ascii="Times New Roman" w:hAnsi="Times New Roman" w:cs="Times New Roman"/>
              </w:rPr>
              <w:t>Can produce an essay or report which develops an argument, giving reasons in support of or against a particular point of view and explaining the advantages and disadvantages of various options.</w:t>
            </w:r>
          </w:p>
          <w:p w:rsidR="002834DB" w:rsidRPr="0072741B" w:rsidRDefault="002834DB" w:rsidP="00BC1F01">
            <w:pPr>
              <w:jc w:val="both"/>
              <w:rPr>
                <w:rFonts w:ascii="Times New Roman" w:hAnsi="Times New Roman" w:cs="Times New Roman"/>
              </w:rPr>
            </w:pPr>
            <w:r w:rsidRPr="0072741B">
              <w:rPr>
                <w:rFonts w:ascii="Times New Roman" w:hAnsi="Times New Roman" w:cs="Times New Roman"/>
              </w:rPr>
              <w:t xml:space="preserve">Can </w:t>
            </w:r>
            <w:proofErr w:type="spellStart"/>
            <w:r w:rsidRPr="0072741B">
              <w:rPr>
                <w:rFonts w:ascii="Times New Roman" w:hAnsi="Times New Roman" w:cs="Times New Roman"/>
              </w:rPr>
              <w:t>synthesise</w:t>
            </w:r>
            <w:proofErr w:type="spellEnd"/>
            <w:r w:rsidRPr="0072741B">
              <w:rPr>
                <w:rFonts w:ascii="Times New Roman" w:hAnsi="Times New Roman" w:cs="Times New Roman"/>
              </w:rPr>
              <w:t xml:space="preserve"> information and arguments from a number of sources.</w:t>
            </w:r>
          </w:p>
          <w:p w:rsidR="002834DB" w:rsidRPr="0072741B" w:rsidRDefault="002834DB" w:rsidP="00BC1F01">
            <w:pPr>
              <w:jc w:val="both"/>
              <w:rPr>
                <w:rFonts w:ascii="Times New Roman" w:hAnsi="Times New Roman" w:cs="Times New Roman"/>
              </w:rPr>
            </w:pPr>
            <w:r w:rsidRPr="005341C4">
              <w:rPr>
                <w:rFonts w:ascii="Times New Roman" w:hAnsi="Times New Roman" w:cs="Times New Roman"/>
              </w:rPr>
              <w:t>Can participate actively in an online discussion, stating and responding to opinions on topics of interest at some length, provided contributors avoid unusual or complex language and allow time for responses.</w:t>
            </w:r>
          </w:p>
          <w:p w:rsidR="002834DB" w:rsidRPr="0072741B" w:rsidRDefault="002834DB" w:rsidP="00BC1F01">
            <w:pPr>
              <w:jc w:val="both"/>
              <w:rPr>
                <w:rFonts w:ascii="Times New Roman" w:hAnsi="Times New Roman" w:cs="Times New Roman"/>
              </w:rPr>
            </w:pPr>
            <w:r w:rsidRPr="005341C4">
              <w:rPr>
                <w:rFonts w:ascii="Times New Roman" w:hAnsi="Times New Roman" w:cs="Times New Roman"/>
              </w:rPr>
              <w:t>Can engage in online exchanges between several participants, effectively linking their contributions to previous ones in the thread, provided a moderator helps manage the discussion.</w:t>
            </w:r>
          </w:p>
          <w:p w:rsidR="002834DB" w:rsidRPr="0072741B" w:rsidRDefault="002834DB" w:rsidP="00BC1F01">
            <w:pPr>
              <w:jc w:val="both"/>
              <w:rPr>
                <w:rFonts w:ascii="Times New Roman" w:hAnsi="Times New Roman" w:cs="Times New Roman"/>
              </w:rPr>
            </w:pPr>
          </w:p>
          <w:p w:rsidR="002834DB" w:rsidRPr="0072741B" w:rsidRDefault="002834DB" w:rsidP="00BC1F01">
            <w:pPr>
              <w:jc w:val="both"/>
              <w:rPr>
                <w:rFonts w:ascii="Times New Roman" w:hAnsi="Times New Roman" w:cs="Times New Roman"/>
              </w:rPr>
            </w:pPr>
          </w:p>
        </w:tc>
      </w:tr>
    </w:tbl>
    <w:p w:rsidR="002834DB" w:rsidRDefault="002834DB" w:rsidP="002834DB">
      <w:pPr>
        <w:spacing w:after="160" w:line="259" w:lineRule="auto"/>
        <w:jc w:val="both"/>
        <w:rPr>
          <w:rFonts w:ascii="Times New Roman" w:hAnsi="Times New Roman" w:cs="Times New Roman"/>
          <w:sz w:val="24"/>
          <w:szCs w:val="24"/>
        </w:rPr>
        <w:sectPr w:rsidR="002834DB" w:rsidSect="002834DB">
          <w:pgSz w:w="15840" w:h="12240" w:orient="landscape"/>
          <w:pgMar w:top="1440" w:right="1440" w:bottom="1440" w:left="1440" w:header="709" w:footer="709" w:gutter="0"/>
          <w:cols w:space="708"/>
          <w:docGrid w:linePitch="360"/>
        </w:sectPr>
      </w:pPr>
    </w:p>
    <w:p w:rsidR="002834DB" w:rsidRPr="002834DB" w:rsidRDefault="002834DB" w:rsidP="002834DB">
      <w:pPr>
        <w:spacing w:after="160" w:line="259" w:lineRule="auto"/>
        <w:jc w:val="both"/>
        <w:rPr>
          <w:rFonts w:ascii="Times New Roman" w:hAnsi="Times New Roman" w:cs="Times New Roman"/>
          <w:sz w:val="24"/>
          <w:szCs w:val="24"/>
        </w:rPr>
        <w:sectPr w:rsidR="002834DB" w:rsidRPr="002834DB" w:rsidSect="002834DB">
          <w:pgSz w:w="15840" w:h="12240" w:orient="landscape"/>
          <w:pgMar w:top="1440" w:right="1440" w:bottom="1440" w:left="1440" w:header="709" w:footer="709" w:gutter="0"/>
          <w:cols w:space="708"/>
          <w:docGrid w:linePitch="360"/>
        </w:sectPr>
      </w:pPr>
    </w:p>
    <w:p w:rsidR="001A0048" w:rsidRPr="001A0048" w:rsidRDefault="001A0048" w:rsidP="001A0048">
      <w:pPr>
        <w:jc w:val="both"/>
        <w:rPr>
          <w:rFonts w:ascii="Times New Roman" w:hAnsi="Times New Roman" w:cs="Times New Roman"/>
          <w:sz w:val="24"/>
          <w:szCs w:val="24"/>
        </w:rPr>
        <w:sectPr w:rsidR="001A0048" w:rsidRPr="001A0048" w:rsidSect="002834DB">
          <w:pgSz w:w="15840" w:h="12240" w:orient="landscape"/>
          <w:pgMar w:top="1440" w:right="1440" w:bottom="1440" w:left="1440" w:header="709" w:footer="709" w:gutter="0"/>
          <w:cols w:space="708"/>
          <w:docGrid w:linePitch="360"/>
        </w:sectPr>
      </w:pPr>
    </w:p>
    <w:p w:rsidR="001A0048" w:rsidRDefault="001A0048"/>
    <w:sectPr w:rsidR="001A0048" w:rsidSect="002834DB">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A1629" w:rsidRDefault="009A1629" w:rsidP="001A0048">
      <w:pPr>
        <w:spacing w:after="0" w:line="240" w:lineRule="auto"/>
      </w:pPr>
      <w:r>
        <w:separator/>
      </w:r>
    </w:p>
  </w:endnote>
  <w:endnote w:type="continuationSeparator" w:id="0">
    <w:p w:rsidR="009A1629" w:rsidRDefault="009A1629" w:rsidP="001A00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5028391"/>
      <w:docPartObj>
        <w:docPartGallery w:val="Page Numbers (Bottom of Page)"/>
        <w:docPartUnique/>
      </w:docPartObj>
    </w:sdtPr>
    <w:sdtEndPr>
      <w:rPr>
        <w:noProof/>
      </w:rPr>
    </w:sdtEndPr>
    <w:sdtContent>
      <w:p w:rsidR="001A0048" w:rsidRDefault="001A004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1A0048" w:rsidRDefault="001A004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A1629" w:rsidRDefault="009A1629" w:rsidP="001A0048">
      <w:pPr>
        <w:spacing w:after="0" w:line="240" w:lineRule="auto"/>
      </w:pPr>
      <w:r>
        <w:separator/>
      </w:r>
    </w:p>
  </w:footnote>
  <w:footnote w:type="continuationSeparator" w:id="0">
    <w:p w:rsidR="009A1629" w:rsidRDefault="009A1629" w:rsidP="001A004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104ADF"/>
    <w:multiLevelType w:val="hybridMultilevel"/>
    <w:tmpl w:val="CE5E7210"/>
    <w:lvl w:ilvl="0" w:tplc="16CC0C50">
      <w:start w:val="1"/>
      <w:numFmt w:val="decimal"/>
      <w:lvlText w:val="%1."/>
      <w:lvlJc w:val="left"/>
      <w:pPr>
        <w:ind w:left="720" w:hanging="360"/>
      </w:pPr>
      <w:rPr>
        <w:b/>
      </w:rPr>
    </w:lvl>
    <w:lvl w:ilvl="1" w:tplc="6F0A53E6">
      <w:start w:val="1"/>
      <w:numFmt w:val="lowerLetter"/>
      <w:lvlText w:val="%2."/>
      <w:lvlJc w:val="left"/>
      <w:pPr>
        <w:ind w:left="1440" w:hanging="360"/>
      </w:pPr>
      <w:rPr>
        <w:b/>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DA45506"/>
    <w:multiLevelType w:val="hybridMultilevel"/>
    <w:tmpl w:val="2E8E4B98"/>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5525462E"/>
    <w:multiLevelType w:val="hybridMultilevel"/>
    <w:tmpl w:val="C5D05CFE"/>
    <w:lvl w:ilvl="0" w:tplc="D286E8A6">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 w15:restartNumberingAfterBreak="0">
    <w:nsid w:val="6D360761"/>
    <w:multiLevelType w:val="hybridMultilevel"/>
    <w:tmpl w:val="C31EE8EA"/>
    <w:lvl w:ilvl="0" w:tplc="041F000F">
      <w:start w:val="1"/>
      <w:numFmt w:val="decimal"/>
      <w:lvlText w:val="%1."/>
      <w:lvlJc w:val="left"/>
      <w:pPr>
        <w:ind w:left="720" w:hanging="360"/>
      </w:pPr>
      <w:rPr>
        <w:rFonts w:hint="default"/>
        <w:b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048"/>
    <w:rsid w:val="000928AE"/>
    <w:rsid w:val="000A22C2"/>
    <w:rsid w:val="00185B7D"/>
    <w:rsid w:val="001A0048"/>
    <w:rsid w:val="001F02BD"/>
    <w:rsid w:val="002834DB"/>
    <w:rsid w:val="00292965"/>
    <w:rsid w:val="003E69BA"/>
    <w:rsid w:val="003F02D7"/>
    <w:rsid w:val="004164AA"/>
    <w:rsid w:val="00474980"/>
    <w:rsid w:val="005A3422"/>
    <w:rsid w:val="00785844"/>
    <w:rsid w:val="007B0AA4"/>
    <w:rsid w:val="009A1629"/>
    <w:rsid w:val="00A3783D"/>
    <w:rsid w:val="00A83FED"/>
    <w:rsid w:val="00DA303F"/>
    <w:rsid w:val="00F419D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0343F"/>
  <w15:chartTrackingRefBased/>
  <w15:docId w15:val="{79AB521E-5E7C-48A7-9BA1-88BC6E66E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A0048"/>
    <w:pPr>
      <w:spacing w:after="200" w:line="276"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A004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A0048"/>
    <w:rPr>
      <w:color w:val="0000FF"/>
      <w:u w:val="single"/>
    </w:rPr>
  </w:style>
  <w:style w:type="paragraph" w:styleId="ListParagraph">
    <w:name w:val="List Paragraph"/>
    <w:basedOn w:val="Normal"/>
    <w:uiPriority w:val="34"/>
    <w:qFormat/>
    <w:rsid w:val="001A0048"/>
    <w:pPr>
      <w:ind w:left="720"/>
      <w:contextualSpacing/>
    </w:pPr>
  </w:style>
  <w:style w:type="table" w:styleId="TableGrid">
    <w:name w:val="Table Grid"/>
    <w:basedOn w:val="TableNormal"/>
    <w:uiPriority w:val="39"/>
    <w:rsid w:val="001A00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A0048"/>
    <w:pPr>
      <w:tabs>
        <w:tab w:val="center" w:pos="4536"/>
        <w:tab w:val="right" w:pos="9072"/>
      </w:tabs>
      <w:spacing w:after="0" w:line="240" w:lineRule="auto"/>
    </w:pPr>
  </w:style>
  <w:style w:type="character" w:customStyle="1" w:styleId="HeaderChar">
    <w:name w:val="Header Char"/>
    <w:basedOn w:val="DefaultParagraphFont"/>
    <w:link w:val="Header"/>
    <w:uiPriority w:val="99"/>
    <w:rsid w:val="001A0048"/>
    <w:rPr>
      <w:lang w:val="en-US"/>
    </w:rPr>
  </w:style>
  <w:style w:type="paragraph" w:styleId="Footer">
    <w:name w:val="footer"/>
    <w:basedOn w:val="Normal"/>
    <w:link w:val="FooterChar"/>
    <w:uiPriority w:val="99"/>
    <w:unhideWhenUsed/>
    <w:rsid w:val="001A0048"/>
    <w:pPr>
      <w:tabs>
        <w:tab w:val="center" w:pos="4536"/>
        <w:tab w:val="right" w:pos="9072"/>
      </w:tabs>
      <w:spacing w:after="0" w:line="240" w:lineRule="auto"/>
    </w:pPr>
  </w:style>
  <w:style w:type="character" w:customStyle="1" w:styleId="FooterChar">
    <w:name w:val="Footer Char"/>
    <w:basedOn w:val="DefaultParagraphFont"/>
    <w:link w:val="Footer"/>
    <w:uiPriority w:val="99"/>
    <w:rsid w:val="001A0048"/>
    <w:rPr>
      <w:lang w:val="en-US"/>
    </w:rPr>
  </w:style>
  <w:style w:type="paragraph" w:styleId="NoSpacing">
    <w:name w:val="No Spacing"/>
    <w:link w:val="NoSpacingChar"/>
    <w:uiPriority w:val="1"/>
    <w:qFormat/>
    <w:rsid w:val="003E69BA"/>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3E69BA"/>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orgenproject.org/8-facts-about-education-in-sweden/" TargetMode="External"/><Relationship Id="rId13" Type="http://schemas.openxmlformats.org/officeDocument/2006/relationships/hyperlink" Target="https://beta.moe.gov.sg/secondary/courses/" TargetMode="External"/><Relationship Id="rId18" Type="http://schemas.openxmlformats.org/officeDocument/2006/relationships/hyperlink" Target="https://www.bbc.com/news/business-40708421" TargetMode="External"/><Relationship Id="rId3" Type="http://schemas.openxmlformats.org/officeDocument/2006/relationships/settings" Target="settings.xml"/><Relationship Id="rId21" Type="http://schemas.openxmlformats.org/officeDocument/2006/relationships/hyperlink" Target="https://w3.bilkent.edu.tr/bilkent/outgoing-students/" TargetMode="External"/><Relationship Id="rId7" Type="http://schemas.openxmlformats.org/officeDocument/2006/relationships/image" Target="media/image1.png"/><Relationship Id="rId12" Type="http://schemas.openxmlformats.org/officeDocument/2006/relationships/hyperlink" Target="https://ncee.org/country/singapore" TargetMode="External"/><Relationship Id="rId17" Type="http://schemas.openxmlformats.org/officeDocument/2006/relationships/hyperlink" Target="https://www.studycanada.ca/english/education_system_canada.htm"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novakdjokovicfoundation.org/interesting-facts-about-japanese-school-system/" TargetMode="External"/><Relationship Id="rId20" Type="http://schemas.openxmlformats.org/officeDocument/2006/relationships/hyperlink" Target="https://en.wikipedia.org/wiki/Equality_Ombudsman"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uturelearn.com/info/futurelearn-international/canada-public-education-by-province"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ncee.org/what-we-do/center-on-international-education-benchmarking/top-performing-countries/japan-overview/" TargetMode="External"/><Relationship Id="rId23" Type="http://schemas.openxmlformats.org/officeDocument/2006/relationships/footer" Target="footer1.xml"/><Relationship Id="rId10" Type="http://schemas.openxmlformats.org/officeDocument/2006/relationships/hyperlink" Target="https://www.japaneducation.info/higher-education" TargetMode="External"/><Relationship Id="rId19" Type="http://schemas.openxmlformats.org/officeDocument/2006/relationships/hyperlink" Target="https://borgenproject.org/top-10-facts-about-living-conditions-in-sweden/" TargetMode="External"/><Relationship Id="rId4" Type="http://schemas.openxmlformats.org/officeDocument/2006/relationships/webSettings" Target="webSettings.xml"/><Relationship Id="rId9" Type="http://schemas.openxmlformats.org/officeDocument/2006/relationships/hyperlink" Target="https://blog.vitanavis.com/education-systems-around-the-globe/" TargetMode="External"/><Relationship Id="rId14" Type="http://schemas.openxmlformats.org/officeDocument/2006/relationships/hyperlink" Target="https://en.wikipedia.org/wiki/Singapore-Cambridge_GCE_Ordinary_Level" TargetMode="External"/><Relationship Id="rId22" Type="http://schemas.openxmlformats.org/officeDocument/2006/relationships/hyperlink" Target="https://www.bilkent.edu.tr/bilkent/admission/outgoing_exchange/erasmus_partners_lis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14</Pages>
  <Words>3406</Words>
  <Characters>19419</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Prep</dc:creator>
  <cp:keywords/>
  <dc:description/>
  <cp:lastModifiedBy>Prep</cp:lastModifiedBy>
  <cp:revision>13</cp:revision>
  <dcterms:created xsi:type="dcterms:W3CDTF">2022-06-17T07:40:00Z</dcterms:created>
  <dcterms:modified xsi:type="dcterms:W3CDTF">2022-06-18T21:38:00Z</dcterms:modified>
</cp:coreProperties>
</file>